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E968" w14:textId="77777777" w:rsidR="007A4C82" w:rsidRPr="00A120FC" w:rsidRDefault="007A4C82" w:rsidP="00A7055A">
      <w:pPr>
        <w:pStyle w:val="num1Diagrama"/>
        <w:numPr>
          <w:ilvl w:val="0"/>
          <w:numId w:val="0"/>
        </w:numPr>
        <w:tabs>
          <w:tab w:val="left" w:pos="567"/>
          <w:tab w:val="num" w:pos="2541"/>
        </w:tabs>
        <w:rPr>
          <w:b/>
          <w:sz w:val="24"/>
          <w:szCs w:val="24"/>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71C575BB"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77777777" w:rsidR="00323C53"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w:t>
      </w:r>
      <w:proofErr w:type="spellStart"/>
      <w:r w:rsidR="00181660">
        <w:rPr>
          <w:sz w:val="24"/>
          <w:szCs w:val="24"/>
          <w:lang w:val="lt-LT"/>
        </w:rPr>
        <w:t>teritorjos</w:t>
      </w:r>
      <w:proofErr w:type="spellEnd"/>
      <w:r w:rsidR="00181660">
        <w:rPr>
          <w:sz w:val="24"/>
          <w:szCs w:val="24"/>
          <w:lang w:val="lt-LT"/>
        </w:rPr>
        <w:t xml:space="preserve"> 2015–2023 m. vietos plėtros strategija</w:t>
      </w:r>
      <w:r w:rsidRPr="00A120FC">
        <w:rPr>
          <w:sz w:val="24"/>
          <w:szCs w:val="24"/>
          <w:lang w:val="lt-LT"/>
        </w:rPr>
        <w:t>“</w:t>
      </w:r>
      <w:r w:rsidR="00181660" w:rsidRPr="00A120FC">
        <w:rPr>
          <w:sz w:val="24"/>
          <w:szCs w:val="24"/>
          <w:lang w:val="lt-LT"/>
        </w:rPr>
        <w:t xml:space="preserve"> </w:t>
      </w:r>
    </w:p>
    <w:p w14:paraId="6D57E596" w14:textId="7123CA3B" w:rsidR="00453FB7" w:rsidRPr="00A120FC" w:rsidRDefault="00181660" w:rsidP="00453FB7">
      <w:pPr>
        <w:pStyle w:val="BodyText1"/>
        <w:spacing w:line="283" w:lineRule="auto"/>
        <w:jc w:val="center"/>
        <w:rPr>
          <w:sz w:val="24"/>
          <w:szCs w:val="24"/>
          <w:lang w:val="lt-LT"/>
        </w:rPr>
      </w:pPr>
      <w:r>
        <w:rPr>
          <w:sz w:val="24"/>
          <w:szCs w:val="24"/>
          <w:lang w:val="lt-LT"/>
        </w:rPr>
        <w:t xml:space="preserve">(Nr.42VS-KV-15-1-06785-PR001) </w:t>
      </w:r>
      <w:r w:rsidR="003D4D4D" w:rsidRPr="00A120FC">
        <w:rPr>
          <w:sz w:val="24"/>
          <w:szCs w:val="24"/>
          <w:lang w:val="lt-LT"/>
        </w:rPr>
        <w:t>(toliau – VPS)</w:t>
      </w:r>
    </w:p>
    <w:p w14:paraId="600F8EEC" w14:textId="4336FEA0"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1D740A">
        <w:rPr>
          <w:sz w:val="24"/>
          <w:szCs w:val="24"/>
          <w:lang w:val="lt-LT"/>
        </w:rPr>
        <w:t>1</w:t>
      </w:r>
      <w:r w:rsidR="000C6E20">
        <w:rPr>
          <w:sz w:val="24"/>
          <w:szCs w:val="24"/>
          <w:lang w:val="lt-LT"/>
        </w:rPr>
        <w:t>7</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297"/>
        <w:gridCol w:w="511"/>
        <w:gridCol w:w="482"/>
        <w:gridCol w:w="326"/>
        <w:gridCol w:w="666"/>
        <w:gridCol w:w="709"/>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E04D0A">
        <w:trPr>
          <w:trHeight w:val="464"/>
        </w:trPr>
        <w:tc>
          <w:tcPr>
            <w:tcW w:w="756"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B82AB1D" w:rsidR="00C62040" w:rsidRPr="001D740A" w:rsidRDefault="001D740A" w:rsidP="00894EB7">
            <w:pPr>
              <w:jc w:val="both"/>
            </w:pPr>
            <w:r w:rsidRPr="001D740A">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liepos 31 d. įsakymo Nr. 3D-458, galiojanti suvestinė redakcija nuo 2019 m. rugpjūčio 2 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B717892" w:rsidR="000D6DC5" w:rsidRPr="00A120FC" w:rsidRDefault="00E6154E" w:rsidP="00CD212B">
            <w:pPr>
              <w:jc w:val="both"/>
              <w:rPr>
                <w:sz w:val="22"/>
                <w:szCs w:val="22"/>
              </w:rPr>
            </w:pPr>
            <w:r w:rsidRPr="00A120FC">
              <w:rPr>
                <w:sz w:val="22"/>
                <w:szCs w:val="22"/>
              </w:rPr>
              <w:t xml:space="preserve">VPS priemonės </w:t>
            </w:r>
            <w:r w:rsidR="000D6DC5" w:rsidRPr="00A120FC">
              <w:rPr>
                <w:sz w:val="22"/>
                <w:szCs w:val="22"/>
              </w:rPr>
              <w:t>„</w:t>
            </w:r>
            <w:r w:rsidR="008B1A11">
              <w:rPr>
                <w:sz w:val="22"/>
                <w:szCs w:val="22"/>
              </w:rPr>
              <w:t>Vietos p</w:t>
            </w:r>
            <w:r w:rsidR="000E3980">
              <w:rPr>
                <w:sz w:val="22"/>
                <w:szCs w:val="22"/>
              </w:rPr>
              <w:t>rojektų pareiškėjų ir vykdytojų mokymas, įgūdžių įgijimas (kai  mokymai susiję su VPS priemonėmis)</w:t>
            </w:r>
            <w:r w:rsidR="000E3980" w:rsidRPr="00A120FC">
              <w:rPr>
                <w:sz w:val="22"/>
                <w:szCs w:val="22"/>
              </w:rPr>
              <w:t xml:space="preserve"> “</w:t>
            </w:r>
            <w:r w:rsidR="00CD212B">
              <w:rPr>
                <w:sz w:val="22"/>
                <w:szCs w:val="22"/>
              </w:rPr>
              <w:t>, LEADER-19.2-SAVA-3,</w:t>
            </w:r>
            <w:r w:rsidRPr="00A120FC">
              <w:rPr>
                <w:sz w:val="22"/>
                <w:szCs w:val="22"/>
              </w:rPr>
              <w:t xml:space="preserve"> </w:t>
            </w:r>
            <w:r w:rsidR="000E3980">
              <w:rPr>
                <w:sz w:val="22"/>
                <w:szCs w:val="22"/>
              </w:rPr>
              <w:t>vietos projektams</w:t>
            </w:r>
          </w:p>
        </w:tc>
      </w:tr>
      <w:tr w:rsidR="00BA472C" w:rsidRPr="00A120FC" w14:paraId="31DB4124" w14:textId="77777777" w:rsidTr="001D740A">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43E28F9"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484D26">
              <w:rPr>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624ACB7" w:rsidR="00BA472C" w:rsidRPr="00A120FC" w:rsidRDefault="00BA472C" w:rsidP="009F186C">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230F83DE" w:rsidR="00BA472C" w:rsidRPr="00894EB7" w:rsidRDefault="00323C53" w:rsidP="00736A88">
            <w:pPr>
              <w:jc w:val="center"/>
              <w:rPr>
                <w:sz w:val="22"/>
                <w:szCs w:val="22"/>
              </w:rPr>
            </w:pPr>
            <w:r>
              <w:rPr>
                <w:sz w:val="22"/>
                <w:szCs w:val="22"/>
              </w:rPr>
              <w:t>2</w:t>
            </w:r>
          </w:p>
        </w:tc>
        <w:tc>
          <w:tcPr>
            <w:tcW w:w="404" w:type="dxa"/>
            <w:shd w:val="clear" w:color="auto" w:fill="auto"/>
            <w:vAlign w:val="center"/>
          </w:tcPr>
          <w:p w14:paraId="3DB6FDBD" w14:textId="2542AF6C" w:rsidR="00BA472C" w:rsidRPr="00A120FC" w:rsidRDefault="00323C53" w:rsidP="00736A88">
            <w:pPr>
              <w:jc w:val="center"/>
              <w:rPr>
                <w:sz w:val="22"/>
                <w:szCs w:val="22"/>
              </w:rPr>
            </w:pPr>
            <w:r>
              <w:rPr>
                <w:sz w:val="22"/>
                <w:szCs w:val="22"/>
              </w:rPr>
              <w:t>0</w:t>
            </w:r>
          </w:p>
        </w:tc>
        <w:tc>
          <w:tcPr>
            <w:tcW w:w="404" w:type="dxa"/>
            <w:gridSpan w:val="2"/>
            <w:shd w:val="clear" w:color="auto" w:fill="auto"/>
            <w:vAlign w:val="center"/>
          </w:tcPr>
          <w:p w14:paraId="3031004C" w14:textId="3336E8B2" w:rsidR="00BA472C" w:rsidRPr="00A120FC" w:rsidRDefault="00AC14A3" w:rsidP="00736A88">
            <w:pPr>
              <w:jc w:val="center"/>
              <w:rPr>
                <w:sz w:val="22"/>
                <w:szCs w:val="22"/>
              </w:rPr>
            </w:pPr>
            <w:r>
              <w:rPr>
                <w:sz w:val="22"/>
                <w:szCs w:val="22"/>
              </w:rPr>
              <w:t>2</w:t>
            </w:r>
          </w:p>
        </w:tc>
        <w:tc>
          <w:tcPr>
            <w:tcW w:w="404" w:type="dxa"/>
            <w:shd w:val="clear" w:color="auto" w:fill="auto"/>
            <w:vAlign w:val="center"/>
          </w:tcPr>
          <w:p w14:paraId="62E525C5" w14:textId="2A124716" w:rsidR="00BA472C" w:rsidRPr="00A120FC" w:rsidRDefault="00AC14A3" w:rsidP="00736A88">
            <w:pPr>
              <w:jc w:val="center"/>
              <w:rPr>
                <w:sz w:val="22"/>
                <w:szCs w:val="22"/>
              </w:rPr>
            </w:pPr>
            <w:r>
              <w:rPr>
                <w:sz w:val="22"/>
                <w:szCs w:val="22"/>
              </w:rPr>
              <w:t>0</w:t>
            </w:r>
          </w:p>
        </w:tc>
        <w:tc>
          <w:tcPr>
            <w:tcW w:w="297"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511" w:type="dxa"/>
            <w:shd w:val="clear" w:color="auto" w:fill="auto"/>
            <w:vAlign w:val="center"/>
          </w:tcPr>
          <w:p w14:paraId="3311FDB8" w14:textId="15260E9F" w:rsidR="00BA472C" w:rsidRPr="00A120FC" w:rsidRDefault="00323C53" w:rsidP="00736A88">
            <w:pPr>
              <w:jc w:val="center"/>
              <w:rPr>
                <w:sz w:val="22"/>
                <w:szCs w:val="22"/>
              </w:rPr>
            </w:pPr>
            <w:r>
              <w:rPr>
                <w:sz w:val="22"/>
                <w:szCs w:val="22"/>
              </w:rPr>
              <w:t>0</w:t>
            </w:r>
          </w:p>
        </w:tc>
        <w:tc>
          <w:tcPr>
            <w:tcW w:w="482" w:type="dxa"/>
            <w:shd w:val="clear" w:color="auto" w:fill="auto"/>
            <w:vAlign w:val="center"/>
          </w:tcPr>
          <w:p w14:paraId="543F46C5" w14:textId="5124C411" w:rsidR="00BA472C" w:rsidRPr="00A120FC" w:rsidRDefault="000C6E20" w:rsidP="00736A88">
            <w:pPr>
              <w:jc w:val="center"/>
              <w:rPr>
                <w:sz w:val="22"/>
                <w:szCs w:val="22"/>
              </w:rPr>
            </w:pPr>
            <w:r>
              <w:rPr>
                <w:sz w:val="22"/>
                <w:szCs w:val="22"/>
              </w:rPr>
              <w:t>4</w:t>
            </w:r>
          </w:p>
        </w:tc>
        <w:tc>
          <w:tcPr>
            <w:tcW w:w="3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666" w:type="dxa"/>
            <w:shd w:val="clear" w:color="auto" w:fill="auto"/>
            <w:vAlign w:val="center"/>
          </w:tcPr>
          <w:p w14:paraId="5DA5B608" w14:textId="4DC60F5C" w:rsidR="00BA472C" w:rsidRPr="00A120FC" w:rsidRDefault="000C6E20" w:rsidP="00736A88">
            <w:pPr>
              <w:jc w:val="center"/>
              <w:rPr>
                <w:sz w:val="22"/>
                <w:szCs w:val="22"/>
              </w:rPr>
            </w:pPr>
            <w:r>
              <w:rPr>
                <w:sz w:val="22"/>
                <w:szCs w:val="22"/>
              </w:rPr>
              <w:t>0</w:t>
            </w:r>
          </w:p>
        </w:tc>
        <w:tc>
          <w:tcPr>
            <w:tcW w:w="709" w:type="dxa"/>
            <w:shd w:val="clear" w:color="auto" w:fill="auto"/>
            <w:vAlign w:val="center"/>
          </w:tcPr>
          <w:p w14:paraId="394547AB" w14:textId="63513116" w:rsidR="00BA472C" w:rsidRPr="00A120FC" w:rsidRDefault="000C6E20" w:rsidP="00736A88">
            <w:pPr>
              <w:jc w:val="center"/>
              <w:rPr>
                <w:sz w:val="22"/>
                <w:szCs w:val="22"/>
              </w:rPr>
            </w:pPr>
            <w:r>
              <w:rPr>
                <w:sz w:val="22"/>
                <w:szCs w:val="22"/>
              </w:rPr>
              <w:t>6</w:t>
            </w:r>
          </w:p>
        </w:tc>
      </w:tr>
      <w:tr w:rsidR="00BA472C" w:rsidRPr="00A120FC" w14:paraId="0672DB36" w14:textId="77777777" w:rsidTr="001D740A">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802C804" w:rsidR="00BA472C" w:rsidRPr="00A120FC" w:rsidRDefault="00BA472C" w:rsidP="009F186C">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9009A4F" w:rsidR="00BA472C" w:rsidRPr="00894EB7" w:rsidRDefault="00323C53" w:rsidP="007C6BF1">
            <w:pPr>
              <w:jc w:val="center"/>
              <w:rPr>
                <w:sz w:val="22"/>
                <w:szCs w:val="22"/>
              </w:rPr>
            </w:pPr>
            <w:r>
              <w:rPr>
                <w:sz w:val="22"/>
                <w:szCs w:val="22"/>
              </w:rPr>
              <w:t>2</w:t>
            </w:r>
          </w:p>
        </w:tc>
        <w:tc>
          <w:tcPr>
            <w:tcW w:w="404" w:type="dxa"/>
            <w:shd w:val="clear" w:color="auto" w:fill="auto"/>
            <w:vAlign w:val="center"/>
          </w:tcPr>
          <w:p w14:paraId="74D42084" w14:textId="772C8503" w:rsidR="00BA472C" w:rsidRPr="00A120FC" w:rsidRDefault="00323C53" w:rsidP="007C6BF1">
            <w:pPr>
              <w:jc w:val="center"/>
              <w:rPr>
                <w:sz w:val="22"/>
                <w:szCs w:val="22"/>
              </w:rPr>
            </w:pPr>
            <w:r>
              <w:rPr>
                <w:sz w:val="22"/>
                <w:szCs w:val="22"/>
              </w:rPr>
              <w:t>0</w:t>
            </w:r>
          </w:p>
        </w:tc>
        <w:tc>
          <w:tcPr>
            <w:tcW w:w="404" w:type="dxa"/>
            <w:gridSpan w:val="2"/>
            <w:shd w:val="clear" w:color="auto" w:fill="auto"/>
            <w:vAlign w:val="center"/>
          </w:tcPr>
          <w:p w14:paraId="08F05C65" w14:textId="5492D141" w:rsidR="00BA472C" w:rsidRPr="00A120FC" w:rsidRDefault="001D740A" w:rsidP="007C6BF1">
            <w:pPr>
              <w:jc w:val="center"/>
              <w:rPr>
                <w:sz w:val="22"/>
                <w:szCs w:val="22"/>
              </w:rPr>
            </w:pPr>
            <w:r>
              <w:rPr>
                <w:sz w:val="22"/>
                <w:szCs w:val="22"/>
              </w:rPr>
              <w:t>2</w:t>
            </w:r>
          </w:p>
        </w:tc>
        <w:tc>
          <w:tcPr>
            <w:tcW w:w="404" w:type="dxa"/>
            <w:shd w:val="clear" w:color="auto" w:fill="auto"/>
            <w:vAlign w:val="center"/>
          </w:tcPr>
          <w:p w14:paraId="08154CA9" w14:textId="091C1320" w:rsidR="00BA472C" w:rsidRPr="00A120FC" w:rsidRDefault="001D740A" w:rsidP="007C6BF1">
            <w:pPr>
              <w:jc w:val="center"/>
              <w:rPr>
                <w:sz w:val="22"/>
                <w:szCs w:val="22"/>
              </w:rPr>
            </w:pPr>
            <w:r>
              <w:rPr>
                <w:sz w:val="22"/>
                <w:szCs w:val="22"/>
              </w:rPr>
              <w:t>0</w:t>
            </w:r>
          </w:p>
        </w:tc>
        <w:tc>
          <w:tcPr>
            <w:tcW w:w="297" w:type="dxa"/>
            <w:shd w:val="clear" w:color="auto" w:fill="auto"/>
            <w:vAlign w:val="center"/>
          </w:tcPr>
          <w:p w14:paraId="342AAB30" w14:textId="77777777" w:rsidR="00BA472C" w:rsidRPr="00A120FC" w:rsidRDefault="00BA472C" w:rsidP="007C6BF1">
            <w:pPr>
              <w:jc w:val="center"/>
              <w:rPr>
                <w:sz w:val="22"/>
                <w:szCs w:val="22"/>
              </w:rPr>
            </w:pPr>
            <w:r w:rsidRPr="00A120FC">
              <w:rPr>
                <w:sz w:val="22"/>
                <w:szCs w:val="22"/>
              </w:rPr>
              <w:t>-</w:t>
            </w:r>
          </w:p>
        </w:tc>
        <w:tc>
          <w:tcPr>
            <w:tcW w:w="511" w:type="dxa"/>
            <w:shd w:val="clear" w:color="auto" w:fill="auto"/>
            <w:vAlign w:val="center"/>
          </w:tcPr>
          <w:p w14:paraId="63F62854" w14:textId="6552C868" w:rsidR="00BA472C" w:rsidRPr="00A120FC" w:rsidRDefault="00323C53" w:rsidP="007C6BF1">
            <w:pPr>
              <w:jc w:val="center"/>
              <w:rPr>
                <w:sz w:val="22"/>
                <w:szCs w:val="22"/>
              </w:rPr>
            </w:pPr>
            <w:r>
              <w:rPr>
                <w:sz w:val="22"/>
                <w:szCs w:val="22"/>
              </w:rPr>
              <w:t>0</w:t>
            </w:r>
          </w:p>
        </w:tc>
        <w:tc>
          <w:tcPr>
            <w:tcW w:w="482" w:type="dxa"/>
            <w:shd w:val="clear" w:color="auto" w:fill="auto"/>
            <w:vAlign w:val="center"/>
          </w:tcPr>
          <w:p w14:paraId="7575FAD3" w14:textId="53C4A0E6" w:rsidR="00BA472C" w:rsidRPr="00A120FC" w:rsidRDefault="000C6E20" w:rsidP="007C6BF1">
            <w:pPr>
              <w:jc w:val="center"/>
              <w:rPr>
                <w:sz w:val="22"/>
                <w:szCs w:val="22"/>
              </w:rPr>
            </w:pPr>
            <w:r>
              <w:rPr>
                <w:sz w:val="22"/>
                <w:szCs w:val="22"/>
              </w:rPr>
              <w:t>6</w:t>
            </w:r>
          </w:p>
        </w:tc>
        <w:tc>
          <w:tcPr>
            <w:tcW w:w="326" w:type="dxa"/>
            <w:shd w:val="clear" w:color="auto" w:fill="auto"/>
            <w:vAlign w:val="center"/>
          </w:tcPr>
          <w:p w14:paraId="4A246876" w14:textId="77777777" w:rsidR="00BA472C" w:rsidRPr="00A120FC" w:rsidRDefault="00BA472C" w:rsidP="007C6BF1">
            <w:pPr>
              <w:jc w:val="center"/>
              <w:rPr>
                <w:sz w:val="22"/>
                <w:szCs w:val="22"/>
              </w:rPr>
            </w:pPr>
            <w:r w:rsidRPr="00A120FC">
              <w:rPr>
                <w:sz w:val="22"/>
                <w:szCs w:val="22"/>
              </w:rPr>
              <w:t>-</w:t>
            </w:r>
          </w:p>
        </w:tc>
        <w:tc>
          <w:tcPr>
            <w:tcW w:w="666" w:type="dxa"/>
            <w:shd w:val="clear" w:color="auto" w:fill="auto"/>
            <w:vAlign w:val="center"/>
          </w:tcPr>
          <w:p w14:paraId="100E7E66" w14:textId="77777777" w:rsidR="007C6BF1" w:rsidRDefault="007C6BF1" w:rsidP="007C6BF1">
            <w:pPr>
              <w:jc w:val="center"/>
              <w:rPr>
                <w:sz w:val="22"/>
                <w:szCs w:val="22"/>
              </w:rPr>
            </w:pPr>
          </w:p>
          <w:p w14:paraId="5F6FB634" w14:textId="1609C670" w:rsidR="00D678FA" w:rsidRPr="00D678FA" w:rsidRDefault="007C6BF1" w:rsidP="007C6BF1">
            <w:pPr>
              <w:jc w:val="center"/>
              <w:rPr>
                <w:sz w:val="22"/>
                <w:szCs w:val="22"/>
              </w:rPr>
            </w:pPr>
            <w:r>
              <w:rPr>
                <w:sz w:val="22"/>
                <w:szCs w:val="22"/>
              </w:rPr>
              <w:t>0</w:t>
            </w:r>
          </w:p>
          <w:p w14:paraId="71C861CA" w14:textId="40DEF923" w:rsidR="00D678FA" w:rsidRPr="00D678FA" w:rsidRDefault="00D678FA" w:rsidP="007C6BF1">
            <w:pPr>
              <w:rPr>
                <w:sz w:val="22"/>
                <w:szCs w:val="22"/>
              </w:rPr>
            </w:pPr>
            <w:bookmarkStart w:id="0" w:name="_GoBack"/>
            <w:bookmarkEnd w:id="0"/>
          </w:p>
        </w:tc>
        <w:tc>
          <w:tcPr>
            <w:tcW w:w="709" w:type="dxa"/>
            <w:shd w:val="clear" w:color="auto" w:fill="auto"/>
            <w:vAlign w:val="center"/>
          </w:tcPr>
          <w:p w14:paraId="2F5C63F1" w14:textId="6903E1E1" w:rsidR="00BA472C" w:rsidRPr="00A120FC" w:rsidRDefault="000C6E20" w:rsidP="007C6BF1">
            <w:pPr>
              <w:jc w:val="center"/>
              <w:rPr>
                <w:sz w:val="22"/>
                <w:szCs w:val="22"/>
              </w:rPr>
            </w:pPr>
            <w:r>
              <w:rPr>
                <w:sz w:val="22"/>
                <w:szCs w:val="22"/>
              </w:rPr>
              <w:t>1</w:t>
            </w:r>
          </w:p>
        </w:tc>
      </w:tr>
      <w:tr w:rsidR="002C08FC" w:rsidRPr="00A120FC" w14:paraId="00C9CEC6" w14:textId="77777777" w:rsidTr="001B3912">
        <w:trPr>
          <w:trHeight w:val="1387"/>
        </w:trPr>
        <w:tc>
          <w:tcPr>
            <w:tcW w:w="756" w:type="dxa"/>
            <w:shd w:val="clear" w:color="auto" w:fill="auto"/>
            <w:vAlign w:val="center"/>
          </w:tcPr>
          <w:p w14:paraId="52B094EB" w14:textId="72769104" w:rsidR="002C08FC" w:rsidRPr="00A120FC" w:rsidRDefault="002C08FC" w:rsidP="00736A88">
            <w:pPr>
              <w:jc w:val="center"/>
              <w:rPr>
                <w:sz w:val="22"/>
                <w:szCs w:val="22"/>
              </w:rPr>
            </w:pPr>
            <w:r w:rsidRPr="00A120FC">
              <w:rPr>
                <w:sz w:val="22"/>
                <w:szCs w:val="22"/>
              </w:rPr>
              <w:lastRenderedPageBreak/>
              <w:t>1.4.</w:t>
            </w:r>
          </w:p>
        </w:tc>
        <w:tc>
          <w:tcPr>
            <w:tcW w:w="5760" w:type="dxa"/>
            <w:shd w:val="clear" w:color="auto" w:fill="auto"/>
            <w:vAlign w:val="center"/>
          </w:tcPr>
          <w:p w14:paraId="5B4DE578" w14:textId="134E511B" w:rsidR="002C08FC" w:rsidRPr="00A120FC" w:rsidRDefault="002C08FC" w:rsidP="00736A88">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7BB368A" w:rsidR="002C08FC" w:rsidRPr="00894EB7" w:rsidRDefault="002C08FC" w:rsidP="00736A88">
            <w:pPr>
              <w:jc w:val="center"/>
              <w:rPr>
                <w:sz w:val="22"/>
                <w:szCs w:val="22"/>
              </w:rPr>
            </w:pPr>
            <w:r>
              <w:rPr>
                <w:sz w:val="22"/>
                <w:szCs w:val="22"/>
              </w:rPr>
              <w:t>2</w:t>
            </w:r>
          </w:p>
        </w:tc>
        <w:tc>
          <w:tcPr>
            <w:tcW w:w="404" w:type="dxa"/>
            <w:shd w:val="clear" w:color="auto" w:fill="auto"/>
            <w:vAlign w:val="center"/>
          </w:tcPr>
          <w:p w14:paraId="1753948D" w14:textId="2428108B" w:rsidR="002C08FC" w:rsidRPr="00540659" w:rsidRDefault="002C08FC" w:rsidP="00736A88">
            <w:pPr>
              <w:jc w:val="center"/>
              <w:rPr>
                <w:sz w:val="22"/>
                <w:szCs w:val="22"/>
              </w:rPr>
            </w:pPr>
            <w:r>
              <w:rPr>
                <w:sz w:val="22"/>
                <w:szCs w:val="22"/>
              </w:rPr>
              <w:t>0</w:t>
            </w:r>
          </w:p>
        </w:tc>
        <w:tc>
          <w:tcPr>
            <w:tcW w:w="404" w:type="dxa"/>
            <w:shd w:val="clear" w:color="auto" w:fill="auto"/>
            <w:vAlign w:val="center"/>
          </w:tcPr>
          <w:p w14:paraId="7C7691A7" w14:textId="4D09AD75" w:rsidR="002C08FC" w:rsidRPr="00A120FC" w:rsidRDefault="001D740A" w:rsidP="00736A88">
            <w:pPr>
              <w:jc w:val="center"/>
              <w:rPr>
                <w:sz w:val="22"/>
                <w:szCs w:val="22"/>
              </w:rPr>
            </w:pPr>
            <w:r>
              <w:rPr>
                <w:sz w:val="22"/>
                <w:szCs w:val="22"/>
              </w:rPr>
              <w:t>2</w:t>
            </w:r>
          </w:p>
        </w:tc>
        <w:tc>
          <w:tcPr>
            <w:tcW w:w="404" w:type="dxa"/>
            <w:shd w:val="clear" w:color="auto" w:fill="auto"/>
            <w:vAlign w:val="center"/>
          </w:tcPr>
          <w:p w14:paraId="6BBEA8DA" w14:textId="2BFE90C5" w:rsidR="002C08FC" w:rsidRPr="00A120FC" w:rsidRDefault="001D740A" w:rsidP="00736A88">
            <w:pPr>
              <w:jc w:val="center"/>
              <w:rPr>
                <w:sz w:val="22"/>
                <w:szCs w:val="22"/>
              </w:rPr>
            </w:pPr>
            <w:r>
              <w:rPr>
                <w:sz w:val="22"/>
                <w:szCs w:val="22"/>
              </w:rPr>
              <w:t>0</w:t>
            </w:r>
          </w:p>
        </w:tc>
        <w:tc>
          <w:tcPr>
            <w:tcW w:w="404" w:type="dxa"/>
            <w:shd w:val="clear" w:color="auto" w:fill="auto"/>
            <w:vAlign w:val="center"/>
          </w:tcPr>
          <w:p w14:paraId="0C60B6B3" w14:textId="77777777" w:rsidR="002C08FC" w:rsidRPr="00A120FC" w:rsidRDefault="002C08FC" w:rsidP="00736A88">
            <w:pPr>
              <w:jc w:val="center"/>
              <w:rPr>
                <w:sz w:val="22"/>
                <w:szCs w:val="22"/>
              </w:rPr>
            </w:pPr>
            <w:r w:rsidRPr="00A120FC">
              <w:rPr>
                <w:sz w:val="22"/>
                <w:szCs w:val="22"/>
              </w:rPr>
              <w:t>-</w:t>
            </w:r>
          </w:p>
        </w:tc>
        <w:tc>
          <w:tcPr>
            <w:tcW w:w="404" w:type="dxa"/>
            <w:shd w:val="clear" w:color="auto" w:fill="auto"/>
            <w:vAlign w:val="center"/>
          </w:tcPr>
          <w:p w14:paraId="754D9C1C" w14:textId="4D64F35A" w:rsidR="002C08FC" w:rsidRPr="00A120FC" w:rsidRDefault="002C08FC" w:rsidP="00736A88">
            <w:pPr>
              <w:jc w:val="center"/>
              <w:rPr>
                <w:sz w:val="22"/>
                <w:szCs w:val="22"/>
              </w:rPr>
            </w:pPr>
            <w:r>
              <w:rPr>
                <w:sz w:val="22"/>
                <w:szCs w:val="22"/>
              </w:rPr>
              <w:t>0</w:t>
            </w:r>
          </w:p>
        </w:tc>
        <w:tc>
          <w:tcPr>
            <w:tcW w:w="404" w:type="dxa"/>
            <w:shd w:val="clear" w:color="auto" w:fill="auto"/>
            <w:vAlign w:val="center"/>
          </w:tcPr>
          <w:p w14:paraId="3D6AC905" w14:textId="14E81832" w:rsidR="002C08FC" w:rsidRPr="00A120FC" w:rsidRDefault="000C6E20" w:rsidP="00736A88">
            <w:pPr>
              <w:jc w:val="center"/>
              <w:rPr>
                <w:sz w:val="22"/>
                <w:szCs w:val="22"/>
              </w:rPr>
            </w:pPr>
            <w:r>
              <w:rPr>
                <w:sz w:val="22"/>
                <w:szCs w:val="22"/>
              </w:rPr>
              <w:t>3</w:t>
            </w:r>
          </w:p>
        </w:tc>
        <w:tc>
          <w:tcPr>
            <w:tcW w:w="404" w:type="dxa"/>
            <w:shd w:val="clear" w:color="auto" w:fill="auto"/>
            <w:vAlign w:val="center"/>
          </w:tcPr>
          <w:p w14:paraId="44AE9F8E" w14:textId="77777777" w:rsidR="002C08FC" w:rsidRPr="00A120FC" w:rsidRDefault="002C08FC" w:rsidP="00736A88">
            <w:pPr>
              <w:jc w:val="center"/>
              <w:rPr>
                <w:sz w:val="22"/>
                <w:szCs w:val="22"/>
              </w:rPr>
            </w:pPr>
            <w:r w:rsidRPr="00A120FC">
              <w:rPr>
                <w:sz w:val="22"/>
                <w:szCs w:val="22"/>
              </w:rPr>
              <w:t>-</w:t>
            </w:r>
          </w:p>
        </w:tc>
        <w:tc>
          <w:tcPr>
            <w:tcW w:w="404" w:type="dxa"/>
            <w:shd w:val="clear" w:color="auto" w:fill="auto"/>
            <w:vAlign w:val="center"/>
          </w:tcPr>
          <w:p w14:paraId="7A2BE326" w14:textId="2076FEEE" w:rsidR="002C08FC" w:rsidRPr="00A120FC" w:rsidRDefault="000C6E20" w:rsidP="00736A88">
            <w:pPr>
              <w:jc w:val="center"/>
              <w:rPr>
                <w:sz w:val="22"/>
                <w:szCs w:val="22"/>
              </w:rPr>
            </w:pPr>
            <w:r>
              <w:rPr>
                <w:sz w:val="22"/>
                <w:szCs w:val="22"/>
              </w:rPr>
              <w:t>2</w:t>
            </w:r>
          </w:p>
        </w:tc>
        <w:tc>
          <w:tcPr>
            <w:tcW w:w="404" w:type="dxa"/>
            <w:shd w:val="clear" w:color="auto" w:fill="auto"/>
            <w:vAlign w:val="center"/>
          </w:tcPr>
          <w:p w14:paraId="00B61D79" w14:textId="73A14290" w:rsidR="002C08FC" w:rsidRPr="00A120FC" w:rsidRDefault="001D740A"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2C08FC" w:rsidRPr="00A120FC" w:rsidRDefault="002C08F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4FDE358" w:rsidR="002C08FC" w:rsidRPr="00A120FC" w:rsidRDefault="000C6E20" w:rsidP="00736A88">
            <w:pPr>
              <w:jc w:val="both"/>
              <w:rPr>
                <w:sz w:val="22"/>
                <w:szCs w:val="22"/>
              </w:rPr>
            </w:pPr>
            <w:r>
              <w:rPr>
                <w:sz w:val="22"/>
                <w:szCs w:val="22"/>
              </w:rPr>
              <w:t>Trakų krašto vietos veiklos grupės valdybos rašytinio sprendimo priėmimo protokolu Nr. 3</w:t>
            </w:r>
          </w:p>
        </w:tc>
      </w:tr>
      <w:tr w:rsidR="00A7055A" w:rsidRPr="00A120FC" w14:paraId="5CA9B7D8" w14:textId="77777777" w:rsidTr="00A7055A">
        <w:trPr>
          <w:trHeight w:val="1022"/>
        </w:trPr>
        <w:tc>
          <w:tcPr>
            <w:tcW w:w="756"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60" w:type="dxa"/>
            <w:shd w:val="clear" w:color="auto" w:fill="auto"/>
          </w:tcPr>
          <w:p w14:paraId="12BEC339" w14:textId="77777777" w:rsidR="00A7055A" w:rsidRPr="00A120FC" w:rsidRDefault="00A7055A"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1171030A" w:rsidR="00A7055A" w:rsidRPr="00A120FC" w:rsidRDefault="00A7055A" w:rsidP="000E1229">
            <w:pPr>
              <w:rPr>
                <w:i/>
                <w:sz w:val="22"/>
                <w:szCs w:val="22"/>
              </w:rPr>
            </w:pPr>
            <w:r w:rsidRPr="00A120FC">
              <w:rPr>
                <w:sz w:val="22"/>
                <w:szCs w:val="22"/>
              </w:rPr>
              <w:t xml:space="preserve">EŽŪFKP tikslinės srities Nr. </w:t>
            </w:r>
            <w:r>
              <w:rPr>
                <w:sz w:val="22"/>
                <w:szCs w:val="22"/>
              </w:rPr>
              <w:t>1C</w:t>
            </w:r>
          </w:p>
          <w:p w14:paraId="2594E88A" w14:textId="77777777" w:rsidR="00A7055A" w:rsidRPr="00894EB7" w:rsidRDefault="00A7055A" w:rsidP="00A7055A">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0F62A41" w:rsidR="002700E0" w:rsidRPr="00540659" w:rsidRDefault="001562D2" w:rsidP="00196E9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70B7F04E" w:rsidR="002700E0" w:rsidRPr="00AC7EA5" w:rsidRDefault="00DE7EFC" w:rsidP="00E06A34">
            <w:pPr>
              <w:jc w:val="both"/>
              <w:rPr>
                <w:sz w:val="22"/>
                <w:szCs w:val="22"/>
              </w:rPr>
            </w:pPr>
            <w:r w:rsidRPr="00AC7EA5">
              <w:rPr>
                <w:color w:val="000000" w:themeColor="text1"/>
              </w:rPr>
              <w:t>Suteikti vietos projektų pareiškėjams ir vykdytojams reikiamas žinias ir ugdyti jų įgūdžius.</w:t>
            </w:r>
            <w:r w:rsidR="003A5A7C" w:rsidRPr="00AC7EA5">
              <w:rPr>
                <w:color w:val="000000" w:themeColor="text1"/>
                <w:sz w:val="22"/>
                <w:szCs w:val="22"/>
              </w:rPr>
              <w:t xml:space="preserv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987FCB2" w:rsidR="002700E0" w:rsidRPr="00A120FC" w:rsidRDefault="001562D2" w:rsidP="00736A88">
            <w:pPr>
              <w:jc w:val="both"/>
              <w:rPr>
                <w:sz w:val="22"/>
                <w:szCs w:val="22"/>
              </w:rPr>
            </w:pPr>
            <w:r w:rsidRPr="00A120FC">
              <w:rPr>
                <w:sz w:val="22"/>
                <w:szCs w:val="22"/>
              </w:rPr>
              <w:t>Pagal VPS priemonę parama teikiama:</w:t>
            </w:r>
          </w:p>
        </w:tc>
        <w:tc>
          <w:tcPr>
            <w:tcW w:w="8647" w:type="dxa"/>
            <w:gridSpan w:val="21"/>
            <w:shd w:val="clear" w:color="auto" w:fill="auto"/>
          </w:tcPr>
          <w:p w14:paraId="7D6552A0" w14:textId="77777777" w:rsidR="001D133C" w:rsidRDefault="001D133C" w:rsidP="001D133C">
            <w:pPr>
              <w:suppressAutoHyphens/>
              <w:autoSpaceDE w:val="0"/>
              <w:autoSpaceDN w:val="0"/>
              <w:adjustRightInd w:val="0"/>
              <w:jc w:val="both"/>
              <w:textAlignment w:val="center"/>
            </w:pPr>
            <w:r>
              <w:t xml:space="preserve">Parama teikiama pagal remiamas veiklos sritis – mokymams, skirtiems vietos projektų pareiškėjų ir vykdytojų įgūdžių įgijimui, susijusiems su VPS priemonėmis. </w:t>
            </w:r>
          </w:p>
          <w:p w14:paraId="549A50C9" w14:textId="331FC334" w:rsidR="002700E0" w:rsidRPr="00A120FC" w:rsidRDefault="001D133C" w:rsidP="001D133C">
            <w:pPr>
              <w:suppressAutoHyphens/>
              <w:autoSpaceDE w:val="0"/>
              <w:autoSpaceDN w:val="0"/>
              <w:adjustRightInd w:val="0"/>
              <w:jc w:val="both"/>
              <w:textAlignment w:val="center"/>
              <w:rPr>
                <w:color w:val="000000"/>
                <w:sz w:val="22"/>
                <w:szCs w:val="22"/>
              </w:rPr>
            </w:pPr>
            <w: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5C7BBA6F" w14:textId="77777777" w:rsidR="00181660" w:rsidRDefault="00AF559A" w:rsidP="00736A88">
            <w:pPr>
              <w:jc w:val="both"/>
              <w:rPr>
                <w:sz w:val="22"/>
                <w:szCs w:val="22"/>
              </w:rPr>
            </w:pPr>
            <w:bookmarkStart w:id="1" w:name="_Hlk3276224"/>
            <w:r w:rsidRPr="00A120FC">
              <w:rPr>
                <w:sz w:val="22"/>
                <w:szCs w:val="22"/>
              </w:rPr>
              <w:t>Galimi pareiškėjai:</w:t>
            </w:r>
            <w:r w:rsidR="00181660">
              <w:rPr>
                <w:sz w:val="22"/>
                <w:szCs w:val="22"/>
              </w:rPr>
              <w:t xml:space="preserve"> juridiniai asmenys NVO, VšĮ ir kitos asociacijos, kurių veikla atitinka NVO apibrėžtį. </w:t>
            </w:r>
          </w:p>
          <w:bookmarkEnd w:id="1"/>
          <w:p w14:paraId="1811BD8B" w14:textId="3E95F9BF" w:rsidR="00AE0AB3" w:rsidRPr="00540659" w:rsidRDefault="00AE0AB3"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w:t>
            </w:r>
            <w:r w:rsidRPr="00B74A04">
              <w:rPr>
                <w:b w:val="0"/>
                <w:caps w:val="0"/>
                <w:sz w:val="22"/>
                <w:szCs w:val="22"/>
                <w:lang w:val="lt-LT"/>
              </w:rPr>
              <w:t>bendruosius, specialiuosius ir papildomus</w:t>
            </w:r>
            <w:r w:rsidRPr="00B74A04">
              <w:rPr>
                <w:b w:val="0"/>
                <w:sz w:val="22"/>
                <w:szCs w:val="22"/>
                <w:lang w:val="lt-LT"/>
              </w:rPr>
              <w:t xml:space="preserve"> </w:t>
            </w:r>
            <w:r w:rsidRPr="00B74A04">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5D472C">
        <w:tc>
          <w:tcPr>
            <w:tcW w:w="756"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C5F4D8E" w:rsidR="009C6EC3" w:rsidRPr="00A120FC" w:rsidRDefault="009F5ABA" w:rsidP="00044B81">
            <w:pPr>
              <w:jc w:val="both"/>
              <w:rPr>
                <w:sz w:val="22"/>
                <w:szCs w:val="22"/>
              </w:rPr>
            </w:pPr>
            <w:r w:rsidRPr="00A120FC">
              <w:rPr>
                <w:sz w:val="22"/>
                <w:szCs w:val="22"/>
              </w:rPr>
              <w:t>Galimi vietos projekto pareiškėjo partneriai:</w:t>
            </w:r>
          </w:p>
        </w:tc>
        <w:tc>
          <w:tcPr>
            <w:tcW w:w="8647" w:type="dxa"/>
            <w:gridSpan w:val="21"/>
            <w:shd w:val="clear" w:color="auto" w:fill="auto"/>
          </w:tcPr>
          <w:p w14:paraId="7BD5BCD9" w14:textId="6B57AA5B" w:rsidR="003E6A3B" w:rsidRPr="00540659" w:rsidRDefault="00BF47EE" w:rsidP="001340B3">
            <w:pPr>
              <w:jc w:val="both"/>
              <w:rPr>
                <w:i/>
                <w:sz w:val="22"/>
                <w:szCs w:val="22"/>
              </w:rPr>
            </w:pPr>
            <w:r>
              <w:rPr>
                <w:sz w:val="22"/>
                <w:szCs w:val="22"/>
              </w:rPr>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9ED3D6B" w:rsidR="009C6EC3" w:rsidRPr="00894EB7" w:rsidRDefault="00533059" w:rsidP="00736A88">
            <w:pPr>
              <w:jc w:val="both"/>
              <w:rPr>
                <w:sz w:val="22"/>
                <w:szCs w:val="22"/>
              </w:rPr>
            </w:pPr>
            <w:r w:rsidRPr="00A120FC">
              <w:rPr>
                <w:sz w:val="22"/>
                <w:szCs w:val="22"/>
              </w:rPr>
              <w:t>Kvietimui teikti VPS priemonės</w:t>
            </w:r>
            <w:r w:rsidR="00484D26">
              <w:rPr>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1FAE5E6" w:rsidR="009C6EC3" w:rsidRPr="00A120FC" w:rsidRDefault="001D740A" w:rsidP="00540659">
            <w:pPr>
              <w:jc w:val="both"/>
              <w:rPr>
                <w:b/>
                <w:i/>
                <w:sz w:val="22"/>
                <w:szCs w:val="22"/>
              </w:rPr>
            </w:pPr>
            <w:r>
              <w:rPr>
                <w:sz w:val="22"/>
                <w:szCs w:val="22"/>
              </w:rPr>
              <w:t>1</w:t>
            </w:r>
            <w:r w:rsidR="00AB4EB6">
              <w:rPr>
                <w:sz w:val="22"/>
                <w:szCs w:val="22"/>
              </w:rPr>
              <w:t>0 000</w:t>
            </w:r>
            <w:r w:rsidR="00DE7EFC">
              <w:rPr>
                <w:sz w:val="22"/>
                <w:szCs w:val="22"/>
              </w:rPr>
              <w:t>,00</w:t>
            </w:r>
            <w:r w:rsidR="00AB4EB6">
              <w:rPr>
                <w:sz w:val="22"/>
                <w:szCs w:val="22"/>
              </w:rPr>
              <w:t xml:space="preserve"> </w:t>
            </w:r>
            <w:r w:rsidR="00533059" w:rsidRPr="00540659">
              <w:rPr>
                <w:sz w:val="22"/>
                <w:szCs w:val="22"/>
              </w:rPr>
              <w:t>Eur</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1D293E66" w:rsidR="00020551" w:rsidRPr="00A120FC" w:rsidRDefault="00E16B01" w:rsidP="008156B1">
            <w:pPr>
              <w:jc w:val="both"/>
              <w:rPr>
                <w:i/>
                <w:sz w:val="22"/>
                <w:szCs w:val="22"/>
              </w:rPr>
            </w:pPr>
            <w:r>
              <w:rPr>
                <w:sz w:val="22"/>
                <w:szCs w:val="22"/>
              </w:rPr>
              <w:t xml:space="preserve"> 5</w:t>
            </w:r>
            <w:r w:rsidR="00AB4EB6">
              <w:rPr>
                <w:sz w:val="22"/>
                <w:szCs w:val="22"/>
              </w:rPr>
              <w:t xml:space="preserve"> 000</w:t>
            </w:r>
            <w:r w:rsidR="00DE7EFC">
              <w:rPr>
                <w:sz w:val="22"/>
                <w:szCs w:val="22"/>
              </w:rPr>
              <w:t>,00</w:t>
            </w:r>
            <w:r w:rsidR="008156B1" w:rsidRPr="00A120FC">
              <w:rPr>
                <w:sz w:val="22"/>
                <w:szCs w:val="22"/>
              </w:rPr>
              <w:t xml:space="preserve"> </w:t>
            </w:r>
            <w:r w:rsidR="00FB4C62" w:rsidRPr="00A120FC">
              <w:rPr>
                <w:sz w:val="22"/>
                <w:szCs w:val="22"/>
              </w:rPr>
              <w:t>Eur</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423530CA" w:rsidR="00020551" w:rsidRPr="005703EA" w:rsidRDefault="007E51AF" w:rsidP="00345F64">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 xml:space="preserve">ėšos vietos projektui įgyvendinti gali sudaryti iki </w:t>
            </w:r>
            <w:r w:rsidR="00E2531F">
              <w:rPr>
                <w:rFonts w:ascii="Times New Roman" w:hAnsi="Times New Roman" w:cs="Times New Roman"/>
                <w:sz w:val="22"/>
                <w:szCs w:val="22"/>
                <w:lang w:val="lt-LT"/>
              </w:rPr>
              <w:t>100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r w:rsidR="00A0706D" w:rsidRPr="00A120FC">
              <w:rPr>
                <w:rFonts w:ascii="Times New Roman" w:hAnsi="Times New Roman" w:cs="Times New Roman"/>
                <w:i/>
                <w:sz w:val="22"/>
                <w:szCs w:val="22"/>
                <w:lang w:val="lt-LT"/>
              </w:rPr>
              <w:t xml:space="preserve"> </w:t>
            </w:r>
          </w:p>
        </w:tc>
      </w:tr>
      <w:tr w:rsidR="00761147" w:rsidRPr="00A120FC" w14:paraId="763E58A5" w14:textId="77777777" w:rsidTr="00FB19FD">
        <w:tc>
          <w:tcPr>
            <w:tcW w:w="756" w:type="dxa"/>
            <w:shd w:val="clear" w:color="auto" w:fill="auto"/>
          </w:tcPr>
          <w:p w14:paraId="083709D5" w14:textId="4B4C89FC"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AC7EA5">
              <w:rPr>
                <w:sz w:val="22"/>
                <w:szCs w:val="22"/>
              </w:rPr>
              <w:t>3</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1F79250E" w:rsidR="00761147" w:rsidRPr="00540659" w:rsidRDefault="003D1E24" w:rsidP="001170A2">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r w:rsidR="00633167" w:rsidRPr="00540659">
              <w:rPr>
                <w:sz w:val="22"/>
                <w:szCs w:val="22"/>
              </w:rPr>
              <w:t xml:space="preserve"> </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lastRenderedPageBreak/>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100 balų, mažiausia – 40.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lastRenderedPageBreak/>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7777777" w:rsidR="001E489A" w:rsidRDefault="00726410" w:rsidP="00726410">
            <w:pPr>
              <w:jc w:val="both"/>
              <w:rPr>
                <w:b/>
                <w:sz w:val="22"/>
                <w:szCs w:val="22"/>
              </w:rPr>
            </w:pPr>
            <w:r w:rsidRPr="000651D9">
              <w:rPr>
                <w:b/>
                <w:sz w:val="22"/>
                <w:szCs w:val="22"/>
              </w:rPr>
              <w:t xml:space="preserve">Didesnis apmokytų vietos projektų pareiškėjų ir vykdytojų asmenų iki 40 m.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671CAF00" w14:textId="304ED97A" w:rsidR="001A504C" w:rsidRPr="00A120FC" w:rsidRDefault="001E489A" w:rsidP="001A504C">
            <w:pPr>
              <w:jc w:val="both"/>
              <w:rPr>
                <w:sz w:val="22"/>
                <w:szCs w:val="22"/>
              </w:rPr>
            </w:pPr>
            <w:r>
              <w:rPr>
                <w:sz w:val="22"/>
                <w:szCs w:val="22"/>
              </w:rPr>
              <w:t>40</w:t>
            </w:r>
            <w:r w:rsidR="001A504C">
              <w:rPr>
                <w:sz w:val="22"/>
                <w:szCs w:val="22"/>
              </w:rPr>
              <w:t xml:space="preserve"> ir daugiau naudos gavėjų (asmenų iki 40 m.)</w:t>
            </w:r>
          </w:p>
          <w:p w14:paraId="52727442" w14:textId="24E89116" w:rsidR="00C95BE1" w:rsidRPr="00A120FC" w:rsidRDefault="00C95BE1" w:rsidP="00C95BE1">
            <w:pPr>
              <w:jc w:val="both"/>
              <w:rPr>
                <w:sz w:val="22"/>
                <w:szCs w:val="22"/>
              </w:rPr>
            </w:pP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2A27A889" w14:textId="11A822EC" w:rsidR="001A504C" w:rsidRPr="00A120FC" w:rsidRDefault="001A504C" w:rsidP="001A504C">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 (asmenų iki 40 m)</w:t>
            </w:r>
          </w:p>
          <w:p w14:paraId="4E79536E" w14:textId="0784ADE1" w:rsidR="00C95BE1" w:rsidRPr="00A120FC" w:rsidRDefault="00C95BE1" w:rsidP="00C95BE1">
            <w:pPr>
              <w:jc w:val="both"/>
              <w:rPr>
                <w:sz w:val="22"/>
                <w:szCs w:val="22"/>
              </w:rPr>
            </w:pP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7A2248CE" w:rsidR="00C95BE1" w:rsidRPr="00A120FC" w:rsidRDefault="001A504C" w:rsidP="00C95BE1">
            <w:pPr>
              <w:jc w:val="both"/>
              <w:rPr>
                <w:sz w:val="22"/>
                <w:szCs w:val="22"/>
              </w:rPr>
            </w:pPr>
            <w:r>
              <w:rPr>
                <w:sz w:val="22"/>
                <w:szCs w:val="22"/>
              </w:rPr>
              <w:t xml:space="preserve">Nuo </w:t>
            </w:r>
            <w:r w:rsidR="001E489A">
              <w:rPr>
                <w:sz w:val="22"/>
                <w:szCs w:val="22"/>
              </w:rPr>
              <w:t>5</w:t>
            </w:r>
            <w:r>
              <w:rPr>
                <w:sz w:val="22"/>
                <w:szCs w:val="22"/>
              </w:rPr>
              <w:t xml:space="preserve"> iki 14 naudos gavėjų (asmenų iki 40 m)</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lastRenderedPageBreak/>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proofErr w:type="spellStart"/>
            <w:r w:rsidR="00840F07" w:rsidRPr="00BE231B">
              <w:rPr>
                <w:sz w:val="22"/>
                <w:szCs w:val="22"/>
              </w:rPr>
              <w:t>rengaint</w:t>
            </w:r>
            <w:proofErr w:type="spellEnd"/>
            <w:r w:rsidR="00840F07" w:rsidRPr="00BE231B">
              <w:rPr>
                <w:sz w:val="22"/>
                <w:szCs w:val="22"/>
              </w:rPr>
              <w:t xml:space="preserve">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840F07" w:rsidRDefault="00F034B5" w:rsidP="00C95BE1">
            <w:pPr>
              <w:jc w:val="both"/>
              <w:rPr>
                <w:strike/>
                <w:sz w:val="22"/>
                <w:szCs w:val="22"/>
                <w:lang w:val="en-GB"/>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77"/>
        <w:gridCol w:w="11265"/>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9C580F">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2"/>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4"/>
            <w:shd w:val="clear" w:color="auto" w:fill="auto"/>
          </w:tcPr>
          <w:p w14:paraId="25594426" w14:textId="0FE7E6BC" w:rsidR="001D4F77" w:rsidRPr="00A120FC" w:rsidRDefault="001D4F77" w:rsidP="001D4F77">
            <w:pPr>
              <w:jc w:val="both"/>
              <w:rPr>
                <w:b/>
                <w:sz w:val="22"/>
                <w:szCs w:val="22"/>
              </w:rPr>
            </w:pPr>
            <w:r w:rsidRPr="00A120FC">
              <w:rPr>
                <w:b/>
                <w:sz w:val="22"/>
                <w:szCs w:val="22"/>
              </w:rPr>
              <w:t>3.</w:t>
            </w:r>
            <w:r w:rsidR="008264EB">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9C580F">
        <w:trPr>
          <w:trHeight w:val="598"/>
        </w:trPr>
        <w:tc>
          <w:tcPr>
            <w:tcW w:w="1121" w:type="dxa"/>
            <w:gridSpan w:val="2"/>
            <w:shd w:val="clear" w:color="auto" w:fill="auto"/>
          </w:tcPr>
          <w:p w14:paraId="242558C7" w14:textId="55809C4A" w:rsidR="00D7347C" w:rsidRPr="00A120FC" w:rsidRDefault="00D7347C" w:rsidP="001D4F77">
            <w:pPr>
              <w:rPr>
                <w:sz w:val="22"/>
                <w:szCs w:val="22"/>
              </w:rPr>
            </w:pPr>
            <w:r w:rsidRPr="00A120FC">
              <w:rPr>
                <w:sz w:val="22"/>
                <w:szCs w:val="22"/>
              </w:rPr>
              <w:t>3.</w:t>
            </w:r>
            <w:r w:rsidR="008264EB">
              <w:rPr>
                <w:sz w:val="22"/>
                <w:szCs w:val="22"/>
              </w:rPr>
              <w:t>2</w:t>
            </w:r>
            <w:r w:rsidRPr="00A120FC">
              <w:rPr>
                <w:sz w:val="22"/>
                <w:szCs w:val="22"/>
              </w:rPr>
              <w:t>.1.</w:t>
            </w:r>
          </w:p>
        </w:tc>
        <w:tc>
          <w:tcPr>
            <w:tcW w:w="14042" w:type="dxa"/>
            <w:gridSpan w:val="2"/>
            <w:shd w:val="clear" w:color="auto" w:fill="auto"/>
          </w:tcPr>
          <w:p w14:paraId="679B1C02" w14:textId="0988D2B2" w:rsidR="00D7347C" w:rsidRPr="00A120FC" w:rsidRDefault="00D7347C" w:rsidP="001D4F77">
            <w:pPr>
              <w:jc w:val="both"/>
              <w:rPr>
                <w:i/>
                <w:sz w:val="22"/>
                <w:szCs w:val="22"/>
              </w:rPr>
            </w:pPr>
            <w:r w:rsidRPr="00A120FC">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616E931C" w:rsidR="001D4F77" w:rsidRPr="00A120FC" w:rsidRDefault="001D4F77" w:rsidP="001D4F77">
            <w:pPr>
              <w:jc w:val="both"/>
              <w:rPr>
                <w:b/>
                <w:sz w:val="22"/>
                <w:szCs w:val="22"/>
              </w:rPr>
            </w:pPr>
            <w:r w:rsidRPr="00A120FC">
              <w:rPr>
                <w:b/>
                <w:sz w:val="22"/>
                <w:szCs w:val="22"/>
              </w:rPr>
              <w:t>3.</w:t>
            </w:r>
            <w:r w:rsidR="008264EB">
              <w:rPr>
                <w:b/>
                <w:sz w:val="22"/>
                <w:szCs w:val="22"/>
              </w:rPr>
              <w:t>3</w:t>
            </w:r>
            <w:r w:rsidRPr="00A120FC">
              <w:rPr>
                <w:b/>
                <w:sz w:val="22"/>
                <w:szCs w:val="22"/>
              </w:rPr>
              <w:t>. Tinkamų finansuoti išlaidų sąrašas:</w:t>
            </w:r>
          </w:p>
        </w:tc>
      </w:tr>
      <w:tr w:rsidR="001D4F77" w:rsidRPr="00A120FC" w14:paraId="21BE94DC" w14:textId="77777777" w:rsidTr="009C580F">
        <w:tc>
          <w:tcPr>
            <w:tcW w:w="1041"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bookmarkStart w:id="2" w:name="_Hlk4083362"/>
            <w:r w:rsidRPr="00A120FC">
              <w:rPr>
                <w:b/>
                <w:sz w:val="22"/>
                <w:szCs w:val="22"/>
              </w:rPr>
              <w:t>I</w:t>
            </w:r>
          </w:p>
        </w:tc>
        <w:tc>
          <w:tcPr>
            <w:tcW w:w="285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65"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bookmarkEnd w:id="2"/>
      <w:tr w:rsidR="001D4F77" w:rsidRPr="00A120FC" w14:paraId="09720B26" w14:textId="77777777" w:rsidTr="009C580F">
        <w:tc>
          <w:tcPr>
            <w:tcW w:w="1041"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5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65" w:type="dxa"/>
            <w:shd w:val="clear" w:color="auto" w:fill="auto"/>
          </w:tcPr>
          <w:p w14:paraId="3F4B10B9" w14:textId="1614CE46"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9C580F">
        <w:tc>
          <w:tcPr>
            <w:tcW w:w="1041" w:type="dxa"/>
            <w:shd w:val="clear" w:color="auto" w:fill="auto"/>
          </w:tcPr>
          <w:p w14:paraId="772271FD" w14:textId="48F179A8" w:rsidR="001D4F77" w:rsidRPr="00A120FC" w:rsidRDefault="001D4F77" w:rsidP="001D4F77">
            <w:pPr>
              <w:rPr>
                <w:b/>
                <w:sz w:val="22"/>
                <w:szCs w:val="22"/>
              </w:rPr>
            </w:pPr>
            <w:r w:rsidRPr="00A120FC">
              <w:rPr>
                <w:b/>
                <w:sz w:val="22"/>
                <w:szCs w:val="22"/>
              </w:rPr>
              <w:t>3.</w:t>
            </w:r>
            <w:r w:rsidR="008264EB">
              <w:rPr>
                <w:b/>
                <w:sz w:val="22"/>
                <w:szCs w:val="22"/>
              </w:rPr>
              <w:t>3</w:t>
            </w:r>
            <w:r w:rsidRPr="00A120FC">
              <w:rPr>
                <w:b/>
                <w:sz w:val="22"/>
                <w:szCs w:val="22"/>
              </w:rPr>
              <w:t>.1.</w:t>
            </w:r>
          </w:p>
        </w:tc>
        <w:tc>
          <w:tcPr>
            <w:tcW w:w="14122" w:type="dxa"/>
            <w:gridSpan w:val="3"/>
            <w:shd w:val="clear" w:color="auto" w:fill="auto"/>
          </w:tcPr>
          <w:p w14:paraId="7F7BF828" w14:textId="7C666F83" w:rsidR="001D4F77" w:rsidRPr="00A120FC" w:rsidRDefault="004977CA" w:rsidP="001D4F77">
            <w:pPr>
              <w:jc w:val="both"/>
              <w:rPr>
                <w:b/>
                <w:sz w:val="22"/>
                <w:szCs w:val="22"/>
              </w:rPr>
            </w:pPr>
            <w:r>
              <w:rPr>
                <w:b/>
                <w:sz w:val="22"/>
                <w:szCs w:val="22"/>
              </w:rPr>
              <w:t>Darbų ir paslaugų įsigijimo</w:t>
            </w:r>
            <w:r w:rsidR="001D4F77" w:rsidRPr="00A120FC">
              <w:rPr>
                <w:b/>
                <w:sz w:val="22"/>
                <w:szCs w:val="22"/>
              </w:rPr>
              <w:t>:</w:t>
            </w:r>
          </w:p>
        </w:tc>
      </w:tr>
      <w:tr w:rsidR="001D4F77" w:rsidRPr="00A120FC" w14:paraId="3ED3D71D" w14:textId="77777777" w:rsidTr="009C580F">
        <w:tc>
          <w:tcPr>
            <w:tcW w:w="1041" w:type="dxa"/>
            <w:shd w:val="clear" w:color="auto" w:fill="auto"/>
          </w:tcPr>
          <w:p w14:paraId="6B19A60E" w14:textId="6F84AF0B" w:rsidR="001D4F77" w:rsidRPr="00A120FC" w:rsidRDefault="001D4F77" w:rsidP="001D4F77">
            <w:pPr>
              <w:rPr>
                <w:sz w:val="22"/>
                <w:szCs w:val="22"/>
              </w:rPr>
            </w:pPr>
            <w:r w:rsidRPr="00A120FC">
              <w:rPr>
                <w:sz w:val="22"/>
                <w:szCs w:val="22"/>
              </w:rPr>
              <w:lastRenderedPageBreak/>
              <w:t>3.</w:t>
            </w:r>
            <w:r w:rsidR="008264EB">
              <w:rPr>
                <w:sz w:val="22"/>
                <w:szCs w:val="22"/>
              </w:rPr>
              <w:t>3</w:t>
            </w:r>
            <w:r w:rsidRPr="00A120FC">
              <w:rPr>
                <w:sz w:val="22"/>
                <w:szCs w:val="22"/>
              </w:rPr>
              <w:t>.1.1.</w:t>
            </w:r>
          </w:p>
        </w:tc>
        <w:tc>
          <w:tcPr>
            <w:tcW w:w="2857" w:type="dxa"/>
            <w:gridSpan w:val="2"/>
            <w:shd w:val="clear" w:color="auto" w:fill="auto"/>
          </w:tcPr>
          <w:p w14:paraId="520463C4" w14:textId="1259CF6F" w:rsidR="001D4F77" w:rsidRPr="00A120FC" w:rsidRDefault="008264EB" w:rsidP="001D4F77">
            <w:pPr>
              <w:jc w:val="both"/>
              <w:rPr>
                <w:sz w:val="22"/>
                <w:szCs w:val="22"/>
              </w:rPr>
            </w:pPr>
            <w:r>
              <w:rPr>
                <w:sz w:val="22"/>
                <w:szCs w:val="22"/>
              </w:rPr>
              <w:t>Atlyginimas mokymų paslaugų teikėjui, įskaitant atlyginimą lektoriui.</w:t>
            </w:r>
          </w:p>
        </w:tc>
        <w:tc>
          <w:tcPr>
            <w:tcW w:w="11265" w:type="dxa"/>
            <w:shd w:val="clear" w:color="auto" w:fill="auto"/>
          </w:tcPr>
          <w:p w14:paraId="64617AEE" w14:textId="77777777" w:rsidR="008264EB" w:rsidRDefault="008264EB" w:rsidP="001D4F77">
            <w:pPr>
              <w:jc w:val="both"/>
            </w:pPr>
            <w:r>
              <w:t xml:space="preserve">Kaina grindžiama vienu iš būdų (pateikiamos alternatyvos): </w:t>
            </w:r>
          </w:p>
          <w:p w14:paraId="027719C3" w14:textId="77777777" w:rsidR="008264EB" w:rsidRDefault="008264EB" w:rsidP="001D4F77">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0AB5FB51" w:rsidR="001D4F77" w:rsidRPr="00A120FC" w:rsidRDefault="008264EB" w:rsidP="001D4F77">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A120FC" w14:paraId="4ACFF736" w14:textId="77777777" w:rsidTr="009C580F">
        <w:tc>
          <w:tcPr>
            <w:tcW w:w="1041" w:type="dxa"/>
            <w:shd w:val="clear" w:color="auto" w:fill="auto"/>
          </w:tcPr>
          <w:p w14:paraId="5FF05684" w14:textId="3040F524" w:rsidR="001D4F77" w:rsidRPr="00A120FC" w:rsidRDefault="001D4F77" w:rsidP="001D4F77">
            <w:pPr>
              <w:rPr>
                <w:sz w:val="22"/>
                <w:szCs w:val="22"/>
              </w:rPr>
            </w:pPr>
            <w:r w:rsidRPr="00A120FC">
              <w:rPr>
                <w:sz w:val="22"/>
                <w:szCs w:val="22"/>
              </w:rPr>
              <w:t>3.</w:t>
            </w:r>
            <w:r w:rsidR="00FD663A">
              <w:rPr>
                <w:sz w:val="22"/>
                <w:szCs w:val="22"/>
              </w:rPr>
              <w:t>3</w:t>
            </w:r>
            <w:r w:rsidRPr="00A120FC">
              <w:rPr>
                <w:sz w:val="22"/>
                <w:szCs w:val="22"/>
              </w:rPr>
              <w:t>.1.2.</w:t>
            </w:r>
          </w:p>
        </w:tc>
        <w:tc>
          <w:tcPr>
            <w:tcW w:w="2857" w:type="dxa"/>
            <w:gridSpan w:val="2"/>
            <w:shd w:val="clear" w:color="auto" w:fill="auto"/>
          </w:tcPr>
          <w:p w14:paraId="2233DDC5" w14:textId="60B7C8DC" w:rsidR="001D4F77" w:rsidRPr="00A120FC" w:rsidRDefault="00FD663A" w:rsidP="001D4F77">
            <w:pPr>
              <w:jc w:val="both"/>
              <w:rPr>
                <w:sz w:val="22"/>
                <w:szCs w:val="22"/>
              </w:rPr>
            </w:pPr>
            <w:r>
              <w:rPr>
                <w:sz w:val="22"/>
                <w:szCs w:val="22"/>
              </w:rPr>
              <w:t>Mokymų patalpų</w:t>
            </w:r>
            <w:r w:rsidR="00662306">
              <w:rPr>
                <w:sz w:val="22"/>
                <w:szCs w:val="22"/>
              </w:rPr>
              <w:t xml:space="preserve"> ir (arba) įrangos</w:t>
            </w:r>
            <w:r>
              <w:rPr>
                <w:sz w:val="22"/>
                <w:szCs w:val="22"/>
              </w:rPr>
              <w:t xml:space="preserve"> nuoma</w:t>
            </w:r>
          </w:p>
        </w:tc>
        <w:tc>
          <w:tcPr>
            <w:tcW w:w="11265" w:type="dxa"/>
            <w:shd w:val="clear" w:color="auto" w:fill="auto"/>
          </w:tcPr>
          <w:p w14:paraId="206CFC51" w14:textId="77777777" w:rsidR="00FD663A" w:rsidRDefault="00FD663A" w:rsidP="00FD663A">
            <w:pPr>
              <w:jc w:val="both"/>
            </w:pPr>
            <w:r>
              <w:t xml:space="preserve">Kaina grindžiama vienu iš būdų (pateikiamos alternatyvos): </w:t>
            </w:r>
          </w:p>
          <w:p w14:paraId="10186A53" w14:textId="77777777" w:rsidR="00FD663A" w:rsidRDefault="00FD663A" w:rsidP="00FD663A">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13B39CCA" w:rsidR="001D4F77" w:rsidRPr="00A120FC" w:rsidRDefault="00FD663A" w:rsidP="00FD663A">
            <w:pPr>
              <w:jc w:val="both"/>
              <w:rPr>
                <w:sz w:val="22"/>
                <w:szCs w:val="22"/>
              </w:rPr>
            </w:pPr>
            <w: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w:t>
            </w:r>
            <w:r>
              <w:lastRenderedPageBreak/>
              <w:t>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A120FC" w14:paraId="35FF8EE6" w14:textId="77777777" w:rsidTr="009C580F">
        <w:tc>
          <w:tcPr>
            <w:tcW w:w="1041" w:type="dxa"/>
            <w:shd w:val="clear" w:color="auto" w:fill="auto"/>
          </w:tcPr>
          <w:p w14:paraId="274BBD18" w14:textId="6AC9A834" w:rsidR="001D4F77" w:rsidRPr="00A120FC" w:rsidRDefault="001D4F77" w:rsidP="001D4F77">
            <w:pPr>
              <w:rPr>
                <w:sz w:val="22"/>
                <w:szCs w:val="22"/>
              </w:rPr>
            </w:pPr>
            <w:r w:rsidRPr="00A120FC">
              <w:rPr>
                <w:sz w:val="22"/>
                <w:szCs w:val="22"/>
              </w:rPr>
              <w:lastRenderedPageBreak/>
              <w:t>3.</w:t>
            </w:r>
            <w:r w:rsidR="00FD663A">
              <w:rPr>
                <w:sz w:val="22"/>
                <w:szCs w:val="22"/>
              </w:rPr>
              <w:t>3</w:t>
            </w:r>
            <w:r w:rsidRPr="00A120FC">
              <w:rPr>
                <w:sz w:val="22"/>
                <w:szCs w:val="22"/>
              </w:rPr>
              <w:t>.1.</w:t>
            </w:r>
            <w:r w:rsidR="00FD663A">
              <w:rPr>
                <w:sz w:val="22"/>
                <w:szCs w:val="22"/>
              </w:rPr>
              <w:t>3.</w:t>
            </w:r>
          </w:p>
        </w:tc>
        <w:tc>
          <w:tcPr>
            <w:tcW w:w="2857" w:type="dxa"/>
            <w:gridSpan w:val="2"/>
            <w:shd w:val="clear" w:color="auto" w:fill="auto"/>
          </w:tcPr>
          <w:p w14:paraId="1FA1F978" w14:textId="53A62E72" w:rsidR="001D4F77" w:rsidRPr="00A120FC" w:rsidRDefault="00FD663A" w:rsidP="002D1531">
            <w:pPr>
              <w:jc w:val="both"/>
              <w:rPr>
                <w:sz w:val="22"/>
                <w:szCs w:val="22"/>
              </w:rPr>
            </w:pPr>
            <w:r>
              <w:rPr>
                <w:sz w:val="22"/>
                <w:szCs w:val="22"/>
              </w:rPr>
              <w:t>Mokymų dalyvių maitinimas</w:t>
            </w:r>
          </w:p>
        </w:tc>
        <w:tc>
          <w:tcPr>
            <w:tcW w:w="11265" w:type="dxa"/>
            <w:shd w:val="clear" w:color="auto" w:fill="auto"/>
          </w:tcPr>
          <w:p w14:paraId="7A4259E6" w14:textId="77777777" w:rsidR="00FD663A" w:rsidRDefault="00FD663A" w:rsidP="00FD663A">
            <w:pPr>
              <w:jc w:val="both"/>
            </w:pPr>
            <w:r>
              <w:t xml:space="preserve">Kaina grindžiama vienu iš būdų (pateikiamos alternatyvos): </w:t>
            </w:r>
          </w:p>
          <w:p w14:paraId="5E7FD8AB" w14:textId="77777777" w:rsidR="00FD663A" w:rsidRDefault="00FD663A" w:rsidP="00FD663A">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A80BBC" w:rsidR="001D4F77" w:rsidRPr="00A120FC" w:rsidRDefault="00FD663A" w:rsidP="00FD663A">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351FD75F" w14:textId="77777777" w:rsidTr="005A590D">
        <w:tc>
          <w:tcPr>
            <w:tcW w:w="1041" w:type="dxa"/>
            <w:shd w:val="clear" w:color="auto" w:fill="auto"/>
          </w:tcPr>
          <w:p w14:paraId="26C42E1A" w14:textId="44914DF2" w:rsidR="00DB5356" w:rsidRPr="00DB5356" w:rsidRDefault="00DB5356" w:rsidP="00DB5356">
            <w:pPr>
              <w:rPr>
                <w:b/>
                <w:sz w:val="22"/>
                <w:szCs w:val="22"/>
              </w:rPr>
            </w:pPr>
            <w:r w:rsidRPr="005158C6">
              <w:rPr>
                <w:b/>
                <w:sz w:val="22"/>
                <w:szCs w:val="22"/>
              </w:rPr>
              <w:t xml:space="preserve">3.3.2.        </w:t>
            </w:r>
          </w:p>
        </w:tc>
        <w:tc>
          <w:tcPr>
            <w:tcW w:w="14122" w:type="dxa"/>
            <w:gridSpan w:val="3"/>
            <w:shd w:val="clear" w:color="auto" w:fill="auto"/>
          </w:tcPr>
          <w:p w14:paraId="0223DE9D" w14:textId="56E5F186" w:rsidR="00DB5356" w:rsidRDefault="00DB5356" w:rsidP="00BE231B">
            <w:pPr>
              <w:jc w:val="both"/>
            </w:pPr>
            <w:r w:rsidRPr="005158C6">
              <w:rPr>
                <w:b/>
                <w:color w:val="000000"/>
                <w:sz w:val="22"/>
                <w:szCs w:val="22"/>
              </w:rPr>
              <w:t>Naujų priemonių ar prekių, kurios bus sunaudojamos vietos projekto įgyvendinimo metu, įsigijimas</w:t>
            </w:r>
            <w:r w:rsidR="00BE231B">
              <w:rPr>
                <w:b/>
                <w:color w:val="000000"/>
                <w:sz w:val="22"/>
                <w:szCs w:val="22"/>
              </w:rPr>
              <w:t>:</w:t>
            </w:r>
            <w:r w:rsidRPr="005158C6">
              <w:rPr>
                <w:b/>
                <w:color w:val="000000"/>
                <w:sz w:val="22"/>
                <w:szCs w:val="22"/>
              </w:rPr>
              <w:t xml:space="preserve"> </w:t>
            </w:r>
          </w:p>
        </w:tc>
      </w:tr>
      <w:tr w:rsidR="00DB5356" w:rsidRPr="00A120FC" w14:paraId="51A4F9F1" w14:textId="77777777" w:rsidTr="009C580F">
        <w:tc>
          <w:tcPr>
            <w:tcW w:w="1041" w:type="dxa"/>
            <w:shd w:val="clear" w:color="auto" w:fill="auto"/>
          </w:tcPr>
          <w:p w14:paraId="1A456070" w14:textId="7634D624" w:rsidR="00DB5356" w:rsidRPr="00DB5356" w:rsidRDefault="00DB5356" w:rsidP="00DB5356">
            <w:pPr>
              <w:rPr>
                <w:sz w:val="22"/>
                <w:szCs w:val="22"/>
              </w:rPr>
            </w:pPr>
            <w:r w:rsidRPr="00DB5356">
              <w:rPr>
                <w:sz w:val="22"/>
                <w:szCs w:val="22"/>
              </w:rPr>
              <w:t>3.3.2.1.</w:t>
            </w:r>
          </w:p>
        </w:tc>
        <w:tc>
          <w:tcPr>
            <w:tcW w:w="2857" w:type="dxa"/>
            <w:gridSpan w:val="2"/>
            <w:shd w:val="clear" w:color="auto" w:fill="auto"/>
          </w:tcPr>
          <w:p w14:paraId="7291630E" w14:textId="3BFA658C" w:rsidR="00DB5356" w:rsidRPr="00DB5356" w:rsidRDefault="00DB5356" w:rsidP="00BE231B">
            <w:pPr>
              <w:jc w:val="both"/>
              <w:rPr>
                <w:sz w:val="22"/>
                <w:szCs w:val="22"/>
              </w:rPr>
            </w:pPr>
            <w:r w:rsidRPr="00DB5356">
              <w:rPr>
                <w:color w:val="000000"/>
                <w:sz w:val="22"/>
                <w:szCs w:val="22"/>
              </w:rPr>
              <w:t>Naujų priemonių ar prekių, kurios bus sunaudojamos vietos projekto</w:t>
            </w:r>
            <w:r w:rsidR="00BE231B">
              <w:rPr>
                <w:color w:val="000000"/>
                <w:sz w:val="22"/>
                <w:szCs w:val="22"/>
              </w:rPr>
              <w:t xml:space="preserve"> įgyvendinimo metu, įsigijimas</w:t>
            </w:r>
            <w:r w:rsidRPr="00DB5356">
              <w:rPr>
                <w:color w:val="000000"/>
                <w:sz w:val="22"/>
                <w:szCs w:val="22"/>
              </w:rPr>
              <w:t>;</w:t>
            </w:r>
          </w:p>
        </w:tc>
        <w:tc>
          <w:tcPr>
            <w:tcW w:w="11265" w:type="dxa"/>
            <w:shd w:val="clear" w:color="auto" w:fill="auto"/>
          </w:tcPr>
          <w:p w14:paraId="758C492C" w14:textId="77777777" w:rsidR="00DB5356" w:rsidRDefault="00DB5356" w:rsidP="00DB5356">
            <w:pPr>
              <w:jc w:val="both"/>
            </w:pPr>
            <w:r>
              <w:t xml:space="preserve">Kaina grindžiama vienu iš būdų (pateikiamos alternatyvos): </w:t>
            </w:r>
          </w:p>
          <w:p w14:paraId="21E0141F" w14:textId="77777777" w:rsidR="00DB5356" w:rsidRDefault="00DB5356" w:rsidP="00DB5356">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lastRenderedPageBreak/>
              <w:t xml:space="preserve">Bent 1 rinkos kainos įrodymo dokumentas (komercinis pasiūlymas arba kompiuterio ekrano nuotrauka) turi būti pateiktas prekių ar paslaugų teikėjo, darbų vykdytojo, kurio buveinės registracijos vieta yra ne VVG teritorijoje; </w:t>
            </w:r>
          </w:p>
          <w:p w14:paraId="4E91FD08" w14:textId="2C70BBE9" w:rsidR="00DB5356" w:rsidRDefault="00DB5356" w:rsidP="00DB5356">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456E0F5E" w14:textId="77777777" w:rsidTr="009C580F">
        <w:tc>
          <w:tcPr>
            <w:tcW w:w="1041" w:type="dxa"/>
            <w:shd w:val="clear" w:color="auto" w:fill="auto"/>
          </w:tcPr>
          <w:p w14:paraId="2FD12697" w14:textId="200A57C8" w:rsidR="00DB5356" w:rsidRPr="009C580F" w:rsidRDefault="00DB5356" w:rsidP="00DB5356">
            <w:pPr>
              <w:jc w:val="both"/>
              <w:rPr>
                <w:b/>
                <w:sz w:val="22"/>
                <w:szCs w:val="22"/>
              </w:rPr>
            </w:pPr>
            <w:r w:rsidRPr="009C580F">
              <w:rPr>
                <w:b/>
                <w:sz w:val="22"/>
                <w:szCs w:val="22"/>
              </w:rPr>
              <w:lastRenderedPageBreak/>
              <w:t>3.3.</w:t>
            </w:r>
            <w:r>
              <w:rPr>
                <w:b/>
                <w:sz w:val="22"/>
                <w:szCs w:val="22"/>
              </w:rPr>
              <w:t>3</w:t>
            </w:r>
            <w:r w:rsidRPr="009C580F">
              <w:rPr>
                <w:b/>
                <w:sz w:val="22"/>
                <w:szCs w:val="22"/>
              </w:rPr>
              <w:t>.</w:t>
            </w:r>
          </w:p>
        </w:tc>
        <w:tc>
          <w:tcPr>
            <w:tcW w:w="14122" w:type="dxa"/>
            <w:gridSpan w:val="3"/>
            <w:shd w:val="clear" w:color="auto" w:fill="auto"/>
          </w:tcPr>
          <w:p w14:paraId="05A5D1CB" w14:textId="3B12FADE" w:rsidR="00DB5356" w:rsidRPr="009C580F" w:rsidRDefault="00DB5356" w:rsidP="00DB5356">
            <w:pPr>
              <w:jc w:val="both"/>
              <w:rPr>
                <w:b/>
              </w:rPr>
            </w:pPr>
            <w:r w:rsidRPr="009C580F">
              <w:rPr>
                <w:b/>
                <w:sz w:val="22"/>
                <w:szCs w:val="22"/>
              </w:rPr>
              <w:t>Bendrosios išlaidos:</w:t>
            </w:r>
          </w:p>
        </w:tc>
      </w:tr>
      <w:tr w:rsidR="00DB5356" w:rsidRPr="00A120FC" w14:paraId="1F8DE122" w14:textId="77777777" w:rsidTr="009C580F">
        <w:tc>
          <w:tcPr>
            <w:tcW w:w="1041" w:type="dxa"/>
            <w:shd w:val="clear" w:color="auto" w:fill="auto"/>
          </w:tcPr>
          <w:p w14:paraId="273EE121" w14:textId="03B2C6AC" w:rsidR="00DB5356" w:rsidRPr="00A120FC" w:rsidRDefault="00DB5356" w:rsidP="00DB5356">
            <w:pPr>
              <w:jc w:val="both"/>
              <w:rPr>
                <w:sz w:val="22"/>
                <w:szCs w:val="22"/>
              </w:rPr>
            </w:pPr>
            <w:r>
              <w:rPr>
                <w:sz w:val="22"/>
                <w:szCs w:val="22"/>
              </w:rPr>
              <w:t>3.3.3.1.</w:t>
            </w:r>
          </w:p>
        </w:tc>
        <w:tc>
          <w:tcPr>
            <w:tcW w:w="2857" w:type="dxa"/>
            <w:gridSpan w:val="2"/>
            <w:shd w:val="clear" w:color="auto" w:fill="auto"/>
          </w:tcPr>
          <w:p w14:paraId="324F7725" w14:textId="29E5EA66" w:rsidR="00DB5356" w:rsidRDefault="00DB5356" w:rsidP="00DB5356">
            <w:pPr>
              <w:jc w:val="both"/>
            </w:pPr>
            <w:r>
              <w:rPr>
                <w:sz w:val="22"/>
                <w:szCs w:val="22"/>
              </w:rPr>
              <w:t>Viešinimo išlaidos</w:t>
            </w:r>
          </w:p>
        </w:tc>
        <w:tc>
          <w:tcPr>
            <w:tcW w:w="11265" w:type="dxa"/>
            <w:shd w:val="clear" w:color="auto" w:fill="auto"/>
          </w:tcPr>
          <w:p w14:paraId="2BDD273A" w14:textId="125E1924" w:rsidR="00DB5356" w:rsidRDefault="00DB5356" w:rsidP="00DB5356">
            <w:pPr>
              <w:jc w:val="both"/>
            </w:pPr>
            <w:r>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DB5356" w:rsidRDefault="00DB5356" w:rsidP="00DB5356">
            <w:pPr>
              <w:jc w:val="both"/>
            </w:pPr>
            <w:r>
              <w:t xml:space="preserve">Nuoroda: </w:t>
            </w:r>
            <w:hyperlink r:id="rId8" w:history="1">
              <w:r w:rsidRPr="00A52BFD">
                <w:rPr>
                  <w:rStyle w:val="Hipersaitas"/>
                </w:rPr>
                <w:t>https://www.e-tar.lt/portal/lt/legalAct/ed70b9107edc11e4bc68a1493830b8b9/gcNqPREAbI</w:t>
              </w:r>
            </w:hyperlink>
            <w:r>
              <w:t>).</w:t>
            </w:r>
          </w:p>
          <w:p w14:paraId="353B9748" w14:textId="77777777" w:rsidR="00DB5356" w:rsidRDefault="00DB5356" w:rsidP="00DB5356">
            <w:pPr>
              <w:rPr>
                <w:i/>
              </w:rPr>
            </w:pPr>
          </w:p>
          <w:p w14:paraId="2D9A9D36" w14:textId="4A277C4C" w:rsidR="00DB5356" w:rsidRDefault="00DB5356" w:rsidP="00DB5356">
            <w:pPr>
              <w:jc w:val="both"/>
            </w:pPr>
            <w:r>
              <w:rPr>
                <w:i/>
              </w:rPr>
              <w:t xml:space="preserve">      </w:t>
            </w:r>
            <w:r w:rsidRPr="002D1531">
              <w:t>Pagrįsti</w:t>
            </w:r>
            <w:r>
              <w:rPr>
                <w:i/>
              </w:rPr>
              <w:t xml:space="preserve"> </w:t>
            </w:r>
            <w: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rPr>
              <w:t>„</w:t>
            </w:r>
            <w:proofErr w:type="spellStart"/>
            <w:r>
              <w:rPr>
                <w:i/>
                <w:iCs/>
              </w:rPr>
              <w:t>Print</w:t>
            </w:r>
            <w:proofErr w:type="spellEnd"/>
            <w:r>
              <w:rPr>
                <w:i/>
                <w:iCs/>
              </w:rPr>
              <w:t xml:space="preserve"> </w:t>
            </w:r>
            <w:proofErr w:type="spellStart"/>
            <w:r>
              <w:rPr>
                <w:i/>
                <w:iCs/>
              </w:rP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B50DE2" w14:paraId="6E5B92CA" w14:textId="77777777" w:rsidTr="00036996">
        <w:tc>
          <w:tcPr>
            <w:tcW w:w="1041" w:type="dxa"/>
            <w:shd w:val="clear" w:color="auto" w:fill="auto"/>
          </w:tcPr>
          <w:p w14:paraId="168774AC" w14:textId="5356EB13" w:rsidR="00B50DE2" w:rsidRDefault="00B50DE2" w:rsidP="00036996">
            <w:pPr>
              <w:jc w:val="both"/>
              <w:rPr>
                <w:b/>
                <w:sz w:val="22"/>
                <w:szCs w:val="22"/>
              </w:rPr>
            </w:pPr>
            <w:r>
              <w:rPr>
                <w:b/>
                <w:sz w:val="22"/>
                <w:szCs w:val="22"/>
              </w:rPr>
              <w:t>3.3.4.</w:t>
            </w:r>
          </w:p>
        </w:tc>
        <w:tc>
          <w:tcPr>
            <w:tcW w:w="14122" w:type="dxa"/>
            <w:gridSpan w:val="3"/>
            <w:shd w:val="clear" w:color="auto" w:fill="auto"/>
          </w:tcPr>
          <w:p w14:paraId="6593B38A" w14:textId="77777777" w:rsidR="00B50DE2" w:rsidRDefault="00B50DE2" w:rsidP="00036996">
            <w:pPr>
              <w:jc w:val="both"/>
            </w:pPr>
            <w:r>
              <w:rPr>
                <w:b/>
                <w:sz w:val="22"/>
                <w:szCs w:val="22"/>
              </w:rPr>
              <w:t>Kitų paslaugų, tiesiogiai susijusių su vietos projekte numatyta veikla, įsigijimo išlaidos:</w:t>
            </w:r>
          </w:p>
        </w:tc>
      </w:tr>
      <w:tr w:rsidR="00B50DE2" w:rsidRPr="00894EB7" w14:paraId="160E6DD0" w14:textId="77777777" w:rsidTr="00036996">
        <w:tc>
          <w:tcPr>
            <w:tcW w:w="1041" w:type="dxa"/>
            <w:shd w:val="clear" w:color="auto" w:fill="auto"/>
          </w:tcPr>
          <w:p w14:paraId="4A1B5188" w14:textId="375C3149" w:rsidR="00B50DE2" w:rsidRPr="00DB5356" w:rsidRDefault="00B50DE2" w:rsidP="00036996">
            <w:pPr>
              <w:jc w:val="both"/>
              <w:rPr>
                <w:sz w:val="22"/>
                <w:szCs w:val="22"/>
              </w:rPr>
            </w:pPr>
            <w:r w:rsidRPr="00DB5356">
              <w:rPr>
                <w:sz w:val="22"/>
                <w:szCs w:val="22"/>
              </w:rPr>
              <w:t>3.3.</w:t>
            </w:r>
            <w:r>
              <w:rPr>
                <w:sz w:val="22"/>
                <w:szCs w:val="22"/>
              </w:rPr>
              <w:t>4</w:t>
            </w:r>
            <w:r w:rsidRPr="00DB5356">
              <w:rPr>
                <w:sz w:val="22"/>
                <w:szCs w:val="22"/>
              </w:rPr>
              <w:t>.1.</w:t>
            </w:r>
          </w:p>
        </w:tc>
        <w:tc>
          <w:tcPr>
            <w:tcW w:w="2857" w:type="dxa"/>
            <w:gridSpan w:val="2"/>
            <w:shd w:val="clear" w:color="auto" w:fill="auto"/>
          </w:tcPr>
          <w:p w14:paraId="1513BBE1" w14:textId="77777777" w:rsidR="00B50DE2" w:rsidRPr="00DB5356" w:rsidRDefault="00B50DE2" w:rsidP="00036996">
            <w:pPr>
              <w:jc w:val="both"/>
              <w:rPr>
                <w:sz w:val="22"/>
                <w:szCs w:val="22"/>
              </w:rPr>
            </w:pPr>
            <w:r w:rsidRPr="00DB5356">
              <w:rPr>
                <w:sz w:val="22"/>
                <w:szCs w:val="22"/>
              </w:rPr>
              <w:t>Kitų paslaugų, tiesiogiai susijusių su vietos projekte numatyta veikla, įsigijimo išlaidos</w:t>
            </w:r>
          </w:p>
        </w:tc>
        <w:tc>
          <w:tcPr>
            <w:tcW w:w="11265" w:type="dxa"/>
            <w:shd w:val="clear" w:color="auto" w:fill="auto"/>
          </w:tcPr>
          <w:p w14:paraId="311B68AD" w14:textId="77777777" w:rsidR="00B50DE2" w:rsidRDefault="00B50DE2" w:rsidP="00036996">
            <w:pPr>
              <w:jc w:val="both"/>
            </w:pPr>
            <w:r>
              <w:t xml:space="preserve">Kaina grindžiama vienu iš būdų (pateikiamos alternatyvos): </w:t>
            </w:r>
          </w:p>
          <w:p w14:paraId="038B88B2" w14:textId="77777777" w:rsidR="00B50DE2" w:rsidRDefault="00B50DE2" w:rsidP="00036996">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w:t>
            </w:r>
            <w:r>
              <w:lastRenderedPageBreak/>
              <w:t xml:space="preserve">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77777777" w:rsidR="00B50DE2" w:rsidRPr="00894EB7" w:rsidRDefault="00B50DE2" w:rsidP="00036996">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6FCFB5DA" w14:textId="77777777" w:rsidTr="00057D57">
        <w:tc>
          <w:tcPr>
            <w:tcW w:w="1041" w:type="dxa"/>
            <w:shd w:val="clear" w:color="auto" w:fill="auto"/>
          </w:tcPr>
          <w:p w14:paraId="06E60491" w14:textId="11C61089" w:rsidR="00DB5356" w:rsidRPr="00A120FC" w:rsidRDefault="00DB5356" w:rsidP="00DB5356">
            <w:pPr>
              <w:jc w:val="both"/>
              <w:rPr>
                <w:b/>
                <w:sz w:val="22"/>
                <w:szCs w:val="22"/>
              </w:rPr>
            </w:pPr>
            <w:r>
              <w:rPr>
                <w:b/>
                <w:sz w:val="22"/>
                <w:szCs w:val="22"/>
              </w:rPr>
              <w:lastRenderedPageBreak/>
              <w:t>3.3.</w:t>
            </w:r>
            <w:r w:rsidR="00B50DE2">
              <w:rPr>
                <w:b/>
                <w:sz w:val="22"/>
                <w:szCs w:val="22"/>
              </w:rPr>
              <w:t>5</w:t>
            </w:r>
            <w:r>
              <w:rPr>
                <w:b/>
                <w:sz w:val="22"/>
                <w:szCs w:val="22"/>
              </w:rPr>
              <w:t>.</w:t>
            </w:r>
          </w:p>
        </w:tc>
        <w:tc>
          <w:tcPr>
            <w:tcW w:w="14122" w:type="dxa"/>
            <w:gridSpan w:val="3"/>
            <w:shd w:val="clear" w:color="auto" w:fill="auto"/>
          </w:tcPr>
          <w:p w14:paraId="49CD9B68" w14:textId="5D266050" w:rsidR="00DB5356" w:rsidRPr="00894EB7" w:rsidRDefault="00DB5356" w:rsidP="00DB5356">
            <w:pPr>
              <w:jc w:val="both"/>
              <w:rPr>
                <w:sz w:val="22"/>
                <w:szCs w:val="22"/>
              </w:rPr>
            </w:pPr>
            <w:r w:rsidRPr="00A120FC">
              <w:rPr>
                <w:b/>
                <w:sz w:val="22"/>
                <w:szCs w:val="22"/>
              </w:rPr>
              <w:t>Pridėtinės vertės mokestis</w:t>
            </w:r>
            <w:r>
              <w:rPr>
                <w:b/>
                <w:sz w:val="22"/>
                <w:szCs w:val="22"/>
              </w:rPr>
              <w:t>:</w:t>
            </w:r>
          </w:p>
        </w:tc>
      </w:tr>
      <w:tr w:rsidR="00DB5356" w:rsidRPr="00A120FC" w14:paraId="2A0BFF2D" w14:textId="77777777" w:rsidTr="009C580F">
        <w:tc>
          <w:tcPr>
            <w:tcW w:w="1041" w:type="dxa"/>
            <w:shd w:val="clear" w:color="auto" w:fill="auto"/>
          </w:tcPr>
          <w:p w14:paraId="200F963C" w14:textId="055C891F" w:rsidR="00DB5356" w:rsidRPr="00DB5356" w:rsidRDefault="00DB5356" w:rsidP="00DB5356">
            <w:pPr>
              <w:jc w:val="both"/>
              <w:rPr>
                <w:sz w:val="22"/>
                <w:szCs w:val="22"/>
              </w:rPr>
            </w:pPr>
            <w:r w:rsidRPr="00DB5356">
              <w:rPr>
                <w:sz w:val="22"/>
                <w:szCs w:val="22"/>
              </w:rPr>
              <w:t>3.3.</w:t>
            </w:r>
            <w:r w:rsidR="00B50DE2">
              <w:rPr>
                <w:sz w:val="22"/>
                <w:szCs w:val="22"/>
              </w:rPr>
              <w:t>5</w:t>
            </w:r>
            <w:r w:rsidRPr="00DB5356">
              <w:rPr>
                <w:sz w:val="22"/>
                <w:szCs w:val="22"/>
              </w:rPr>
              <w:t>.</w:t>
            </w:r>
            <w:r>
              <w:rPr>
                <w:sz w:val="22"/>
                <w:szCs w:val="22"/>
              </w:rPr>
              <w:t>1.</w:t>
            </w:r>
          </w:p>
        </w:tc>
        <w:tc>
          <w:tcPr>
            <w:tcW w:w="2857" w:type="dxa"/>
            <w:gridSpan w:val="2"/>
            <w:shd w:val="clear" w:color="auto" w:fill="auto"/>
          </w:tcPr>
          <w:p w14:paraId="1103423C" w14:textId="3D9643E2" w:rsidR="00DB5356" w:rsidRPr="00DB5356" w:rsidRDefault="00DB5356" w:rsidP="00DB5356">
            <w:pPr>
              <w:jc w:val="both"/>
              <w:rPr>
                <w:sz w:val="22"/>
                <w:szCs w:val="22"/>
              </w:rPr>
            </w:pPr>
            <w:r w:rsidRPr="00DB5356">
              <w:rPr>
                <w:sz w:val="22"/>
                <w:szCs w:val="22"/>
              </w:rPr>
              <w:t>Pridėtinės vertės mokestis</w:t>
            </w:r>
            <w:r w:rsidRPr="00DB5356">
              <w:rPr>
                <w:i/>
                <w:sz w:val="22"/>
                <w:szCs w:val="22"/>
              </w:rPr>
              <w:t xml:space="preserve"> </w:t>
            </w:r>
          </w:p>
        </w:tc>
        <w:tc>
          <w:tcPr>
            <w:tcW w:w="11265" w:type="dxa"/>
            <w:shd w:val="clear" w:color="auto" w:fill="auto"/>
          </w:tcPr>
          <w:p w14:paraId="4510A162" w14:textId="1AB815AC" w:rsidR="00DB5356" w:rsidRPr="00A120FC" w:rsidRDefault="00DB5356" w:rsidP="00DB5356">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DB5356" w:rsidRPr="00A120FC" w14:paraId="74A7E933" w14:textId="77777777" w:rsidTr="00FB19FD">
        <w:tc>
          <w:tcPr>
            <w:tcW w:w="15163" w:type="dxa"/>
            <w:gridSpan w:val="4"/>
            <w:shd w:val="clear" w:color="auto" w:fill="F4B083"/>
          </w:tcPr>
          <w:p w14:paraId="29491B45" w14:textId="66D94DEA" w:rsidR="00DB5356" w:rsidRPr="00A120FC" w:rsidRDefault="00DB5356" w:rsidP="00DB5356">
            <w:pPr>
              <w:jc w:val="both"/>
              <w:rPr>
                <w:b/>
                <w:sz w:val="22"/>
                <w:szCs w:val="22"/>
              </w:rPr>
            </w:pPr>
            <w:r w:rsidRPr="00A120FC">
              <w:rPr>
                <w:b/>
                <w:sz w:val="22"/>
                <w:szCs w:val="22"/>
              </w:rPr>
              <w:t>3.</w:t>
            </w:r>
            <w:r>
              <w:rPr>
                <w:b/>
                <w:sz w:val="22"/>
                <w:szCs w:val="22"/>
              </w:rPr>
              <w:t>4</w:t>
            </w:r>
            <w:r w:rsidRPr="00A120FC">
              <w:rPr>
                <w:b/>
                <w:sz w:val="22"/>
                <w:szCs w:val="22"/>
              </w:rPr>
              <w:t>. Netinkamos finansuoti išlaidos yra nurodytos Vietos projektų administravimo taisyklių 28 punkte:</w:t>
            </w:r>
          </w:p>
        </w:tc>
      </w:tr>
      <w:tr w:rsidR="00DB5356" w:rsidRPr="00A120FC" w14:paraId="54A4F584" w14:textId="77777777" w:rsidTr="00FB19FD">
        <w:tc>
          <w:tcPr>
            <w:tcW w:w="15163" w:type="dxa"/>
            <w:gridSpan w:val="4"/>
            <w:shd w:val="clear" w:color="auto" w:fill="auto"/>
          </w:tcPr>
          <w:p w14:paraId="68AA4023" w14:textId="3E0C1C5C" w:rsidR="00DB5356" w:rsidRPr="00A120FC" w:rsidRDefault="00DB5356" w:rsidP="00DB5356">
            <w:pPr>
              <w:jc w:val="both"/>
              <w:rPr>
                <w:strike/>
                <w:color w:val="FF0000"/>
                <w:sz w:val="22"/>
                <w:szCs w:val="22"/>
              </w:rPr>
            </w:pPr>
            <w:r w:rsidRPr="00A120FC">
              <w:rPr>
                <w:sz w:val="22"/>
                <w:szCs w:val="22"/>
              </w:rPr>
              <w:t>3.</w:t>
            </w:r>
            <w:r>
              <w:rPr>
                <w:sz w:val="22"/>
                <w:szCs w:val="22"/>
              </w:rPr>
              <w:t>4</w:t>
            </w:r>
            <w:r w:rsidRPr="00A120FC">
              <w:rPr>
                <w:sz w:val="22"/>
                <w:szCs w:val="22"/>
              </w:rPr>
              <w:t>.1. neatitinkančios Vietos projektų administravimo taisyklių 27 punkte nurodytų tinkamų finansuoti išlaidų kategorijų ir neišvardytos FSA;</w:t>
            </w:r>
          </w:p>
          <w:p w14:paraId="666B6D3B" w14:textId="751B43E3"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.2. neišvardytos patvirtintoje vietos projekto paraiškoje (po vietos projekto paraiškos pateikimo neleidžiama įtraukti naujų išlaidų ar jas keisti kitomis);</w:t>
            </w:r>
          </w:p>
          <w:p w14:paraId="424A6D90" w14:textId="0441916D"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.3. išlaidų dalis, viršijanti tinkamų finansuoti išlaidų įkainį (kai toks yra nustatytas);</w:t>
            </w:r>
          </w:p>
          <w:p w14:paraId="3C5A1431" w14:textId="3203EDE1"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.4. nepagrįstai didelės išlaidos;</w:t>
            </w:r>
          </w:p>
          <w:p w14:paraId="66C55E56" w14:textId="34A7C16E"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 xml:space="preserve">.5. vietos projekto administravimo išlaidos; </w:t>
            </w:r>
          </w:p>
          <w:p w14:paraId="3CC0EE79" w14:textId="00B327FE"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.6. nekilnojamojo turto įsigijimo išlaidos;</w:t>
            </w:r>
          </w:p>
          <w:p w14:paraId="50895AA4" w14:textId="6E6014AA"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.7. naudotų prekių įsigijimo išlaidos ir naujų prekių įsigijimo išlaidos mokymų vietos projektuose, išskyrus Vietos projektų administravimo taisyklių 27.3 papunktyje nurodytą atvejį</w:t>
            </w:r>
            <w:r>
              <w:rPr>
                <w:i/>
              </w:rPr>
              <w:t>.</w:t>
            </w:r>
          </w:p>
          <w:p w14:paraId="406738BE" w14:textId="2E560628" w:rsidR="00DB5356" w:rsidRPr="00A120FC" w:rsidRDefault="00DB5356" w:rsidP="00DB5356">
            <w:pPr>
              <w:jc w:val="both"/>
              <w:rPr>
                <w:sz w:val="22"/>
                <w:szCs w:val="22"/>
              </w:rPr>
            </w:pPr>
            <w:r w:rsidRPr="00894EB7">
              <w:rPr>
                <w:sz w:val="22"/>
                <w:szCs w:val="22"/>
              </w:rPr>
              <w:t>3.</w:t>
            </w:r>
            <w:r>
              <w:rPr>
                <w:sz w:val="22"/>
                <w:szCs w:val="22"/>
              </w:rPr>
              <w:t>4</w:t>
            </w:r>
            <w:r w:rsidRPr="00A120FC">
              <w:rPr>
                <w:sz w:val="22"/>
                <w:szCs w:val="22"/>
              </w:rPr>
              <w:t>.8. baudos, nuobaudos ir bylinėjimosi išlaidos;</w:t>
            </w:r>
          </w:p>
          <w:p w14:paraId="2C581F66" w14:textId="179DE2FC" w:rsidR="00DB5356" w:rsidRPr="00894EB7" w:rsidRDefault="00DB5356" w:rsidP="00DB5356">
            <w:pPr>
              <w:jc w:val="both"/>
              <w:rPr>
                <w:sz w:val="22"/>
                <w:szCs w:val="22"/>
              </w:rPr>
            </w:pPr>
            <w:r w:rsidRPr="00A120FC">
              <w:rPr>
                <w:sz w:val="22"/>
                <w:szCs w:val="22"/>
              </w:rPr>
              <w:t>3.</w:t>
            </w:r>
            <w:r>
              <w:rPr>
                <w:sz w:val="22"/>
                <w:szCs w:val="22"/>
              </w:rPr>
              <w:t>4</w:t>
            </w:r>
            <w:r w:rsidRPr="00A120FC">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2F8B1D4" w14:textId="341996A0" w:rsidR="00DB5356" w:rsidRPr="00A120FC" w:rsidRDefault="00DB5356" w:rsidP="00DB5356">
            <w:pPr>
              <w:jc w:val="both"/>
              <w:rPr>
                <w:sz w:val="22"/>
                <w:szCs w:val="22"/>
              </w:rPr>
            </w:pPr>
            <w:r w:rsidRPr="00540659">
              <w:rPr>
                <w:sz w:val="22"/>
                <w:szCs w:val="22"/>
              </w:rPr>
              <w:lastRenderedPageBreak/>
              <w:t>3.</w:t>
            </w:r>
            <w:r>
              <w:rPr>
                <w:sz w:val="22"/>
                <w:szCs w:val="22"/>
              </w:rPr>
              <w:t>4</w:t>
            </w:r>
            <w:r w:rsidRPr="00A120FC">
              <w:rPr>
                <w:sz w:val="22"/>
                <w:szCs w:val="22"/>
              </w:rPr>
              <w:t xml:space="preserve">.10. išlaidos, nepagrįstos faktine gautų prekių, atliktų darbų ar suteiktų paslaugų verte; </w:t>
            </w:r>
          </w:p>
          <w:p w14:paraId="29CB05EE" w14:textId="25B63706"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228C5F45" w:rsidR="00DB5356" w:rsidRPr="00A120FC" w:rsidRDefault="00DB5356" w:rsidP="00DB5356">
            <w:pPr>
              <w:jc w:val="both"/>
              <w:rPr>
                <w:color w:val="000000"/>
                <w:sz w:val="22"/>
                <w:szCs w:val="22"/>
              </w:rPr>
            </w:pPr>
            <w:r w:rsidRPr="00A120FC">
              <w:rPr>
                <w:sz w:val="22"/>
                <w:szCs w:val="22"/>
              </w:rPr>
              <w:t>3.</w:t>
            </w:r>
            <w:r>
              <w:rPr>
                <w:sz w:val="22"/>
                <w:szCs w:val="22"/>
              </w:rPr>
              <w:t>4</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04863A71" w:rsidR="00DB5356" w:rsidRPr="005C4609" w:rsidRDefault="00DB5356" w:rsidP="00DB5356">
            <w:pPr>
              <w:jc w:val="both"/>
              <w:rPr>
                <w:color w:val="000000"/>
                <w:sz w:val="22"/>
                <w:szCs w:val="22"/>
              </w:rPr>
            </w:pPr>
            <w:r w:rsidRPr="00A120FC">
              <w:rPr>
                <w:color w:val="000000"/>
                <w:sz w:val="22"/>
                <w:szCs w:val="22"/>
              </w:rPr>
              <w:t>3.</w:t>
            </w:r>
            <w:r>
              <w:rPr>
                <w:color w:val="000000"/>
                <w:sz w:val="22"/>
                <w:szCs w:val="22"/>
              </w:rPr>
              <w:t>4</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724E45B"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EB66A48"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263A6E">
              <w:rPr>
                <w:sz w:val="22"/>
                <w:szCs w:val="22"/>
              </w:rPr>
              <w:t>papunktyje.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0714DC3D" w:rsidR="00D7347C" w:rsidRPr="00A120FC" w:rsidRDefault="00D7347C" w:rsidP="00D7347C">
            <w:pPr>
              <w:jc w:val="both"/>
              <w:rPr>
                <w:b/>
                <w:sz w:val="22"/>
                <w:szCs w:val="22"/>
              </w:rPr>
            </w:pPr>
            <w:r w:rsidRPr="00A120FC">
              <w:rPr>
                <w:b/>
                <w:sz w:val="22"/>
                <w:szCs w:val="22"/>
              </w:rPr>
              <w:t xml:space="preserve">Specialiosios tinkamumo sąlygos </w:t>
            </w:r>
            <w:r w:rsidRPr="00124C0F">
              <w:rPr>
                <w:b/>
                <w:color w:val="000000" w:themeColor="text1"/>
                <w:sz w:val="22"/>
                <w:szCs w:val="22"/>
              </w:rPr>
              <w:t>pareiškėjui</w:t>
            </w:r>
            <w:r w:rsidRPr="00124C0F">
              <w:rPr>
                <w:color w:val="000000" w:themeColor="text1"/>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6C40886D"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lastRenderedPageBreak/>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w:t>
            </w:r>
            <w:proofErr w:type="spellStart"/>
            <w:r w:rsidRPr="00DE6EE2">
              <w:rPr>
                <w:szCs w:val="20"/>
              </w:rPr>
              <w:t>omis</w:t>
            </w:r>
            <w:proofErr w:type="spellEnd"/>
            <w:r w:rsidRPr="00DE6EE2">
              <w:rPr>
                <w:szCs w:val="20"/>
              </w:rPr>
              <w:t>).</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212276C5" w14:textId="77777777" w:rsidR="00236137" w:rsidRDefault="00236137" w:rsidP="00236137">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p w14:paraId="617471D0" w14:textId="0236ACE6" w:rsidR="00236137" w:rsidRDefault="00236137" w:rsidP="00D7347C">
            <w:pPr>
              <w:jc w:val="both"/>
            </w:pP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45A67115" w:rsidR="002B28C9" w:rsidRPr="00A120FC" w:rsidRDefault="00A33496" w:rsidP="00D7347C">
            <w:pPr>
              <w:rPr>
                <w:sz w:val="22"/>
                <w:szCs w:val="22"/>
              </w:rPr>
            </w:pPr>
            <w:r>
              <w:rPr>
                <w:sz w:val="22"/>
                <w:szCs w:val="22"/>
              </w:rPr>
              <w:t>4.2.3.2.</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w:t>
            </w:r>
            <w:r w:rsidRPr="00A120FC">
              <w:rPr>
                <w:sz w:val="22"/>
                <w:szCs w:val="22"/>
              </w:rPr>
              <w:lastRenderedPageBreak/>
              <w:t xml:space="preserve">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90341F" w:rsidRPr="00A120FC" w14:paraId="1A0DAEE8" w14:textId="77777777" w:rsidTr="00F81AA2">
        <w:tc>
          <w:tcPr>
            <w:tcW w:w="1188" w:type="dxa"/>
            <w:shd w:val="clear" w:color="auto" w:fill="auto"/>
          </w:tcPr>
          <w:p w14:paraId="303CA958" w14:textId="02D6F5E3" w:rsidR="0090341F" w:rsidRPr="00A120FC" w:rsidRDefault="0090341F" w:rsidP="0090341F">
            <w:pPr>
              <w:rPr>
                <w:sz w:val="22"/>
                <w:szCs w:val="22"/>
              </w:rPr>
            </w:pPr>
            <w:r w:rsidRPr="00A120FC">
              <w:rPr>
                <w:sz w:val="22"/>
                <w:szCs w:val="22"/>
              </w:rPr>
              <w:t>4.2.6.1.</w:t>
            </w:r>
          </w:p>
        </w:tc>
        <w:tc>
          <w:tcPr>
            <w:tcW w:w="13975" w:type="dxa"/>
            <w:gridSpan w:val="3"/>
            <w:shd w:val="clear" w:color="auto" w:fill="auto"/>
          </w:tcPr>
          <w:p w14:paraId="45F9C52A" w14:textId="43B309F7" w:rsidR="0090341F" w:rsidRPr="00894EB7" w:rsidRDefault="0090341F" w:rsidP="0090341F">
            <w:pPr>
              <w:jc w:val="both"/>
              <w:rPr>
                <w:sz w:val="22"/>
                <w:szCs w:val="22"/>
              </w:rPr>
            </w:pPr>
            <w:r w:rsidRPr="00A120FC">
              <w:rPr>
                <w:sz w:val="22"/>
                <w:szCs w:val="22"/>
              </w:rPr>
              <w:t>Jeigu teikiamas vietos projektas, susijęs su mokymais, mokymai turi vykti Lietuvos Respublikos teritorijoje.</w:t>
            </w:r>
          </w:p>
        </w:tc>
      </w:tr>
      <w:tr w:rsidR="0090341F" w:rsidRPr="00A120FC" w14:paraId="75D355BE" w14:textId="77777777" w:rsidTr="00F81AA2">
        <w:tc>
          <w:tcPr>
            <w:tcW w:w="1188" w:type="dxa"/>
            <w:shd w:val="clear" w:color="auto" w:fill="auto"/>
          </w:tcPr>
          <w:p w14:paraId="5EC38B42" w14:textId="1319D212" w:rsidR="0090341F" w:rsidRPr="00A120FC" w:rsidRDefault="0090341F" w:rsidP="0090341F">
            <w:pPr>
              <w:rPr>
                <w:sz w:val="22"/>
                <w:szCs w:val="22"/>
              </w:rPr>
            </w:pPr>
            <w:r w:rsidRPr="00FC3ACC">
              <w:rPr>
                <w:sz w:val="22"/>
                <w:szCs w:val="22"/>
              </w:rPr>
              <w:t>4.2.6.</w:t>
            </w:r>
            <w:r w:rsidR="000E576C" w:rsidRPr="00FC3ACC">
              <w:rPr>
                <w:sz w:val="22"/>
                <w:szCs w:val="22"/>
              </w:rPr>
              <w:t>2</w:t>
            </w:r>
            <w:r w:rsidRPr="00FC3ACC">
              <w:rPr>
                <w:sz w:val="22"/>
                <w:szCs w:val="22"/>
              </w:rPr>
              <w:t>.</w:t>
            </w:r>
          </w:p>
        </w:tc>
        <w:tc>
          <w:tcPr>
            <w:tcW w:w="13975" w:type="dxa"/>
            <w:gridSpan w:val="3"/>
            <w:shd w:val="clear" w:color="auto" w:fill="auto"/>
          </w:tcPr>
          <w:p w14:paraId="2661179B" w14:textId="34CFC949" w:rsidR="0090341F" w:rsidRPr="00A120FC" w:rsidRDefault="0090341F" w:rsidP="0090341F">
            <w:pPr>
              <w:jc w:val="both"/>
              <w:rPr>
                <w:sz w:val="22"/>
                <w:szCs w:val="22"/>
              </w:rPr>
            </w:pPr>
            <w:r w:rsidRPr="00A120FC">
              <w:rPr>
                <w:sz w:val="22"/>
                <w:szCs w:val="22"/>
              </w:rPr>
              <w:t>Vietos projekto paraiškoje numatomi mokymai ar praktiniai seminarai neturi būti organizuojami šiomis temomis:</w:t>
            </w:r>
            <w:r w:rsidR="00FC3ACC">
              <w:rPr>
                <w:sz w:val="22"/>
                <w:szCs w:val="22"/>
              </w:rPr>
              <w:t xml:space="preserve"> V</w:t>
            </w:r>
            <w:r>
              <w:t xml:space="preserve">erslo planų sudarymo mokymai, </w:t>
            </w:r>
            <w:r w:rsidR="00FC3ACC">
              <w:t>V</w:t>
            </w:r>
            <w:r>
              <w:t xml:space="preserve">erslumo skatinimo mokymai, </w:t>
            </w:r>
            <w:r w:rsidR="00FC3ACC">
              <w:t>V</w:t>
            </w:r>
            <w:r>
              <w:t xml:space="preserve">erslumo skatinimas ir įmonės teisinės formos pasirinkimas, </w:t>
            </w:r>
            <w:r w:rsidR="00FC3ACC">
              <w:t>I</w:t>
            </w:r>
            <w:r>
              <w:t>novacijos kuriant ir plečiant ūkį bei verslą, NVO</w:t>
            </w:r>
            <w:r w:rsidR="00FC3ACC">
              <w:t xml:space="preserve"> gebėjimų stiprinimas, skatinant socialinę ir ekonominę plėtrą, kai</w:t>
            </w:r>
            <w:r>
              <w:t xml:space="preserve"> </w:t>
            </w:r>
            <w:r w:rsidR="00FC3ACC">
              <w:t>nebus kuriamos darbo vietos.</w:t>
            </w:r>
            <w:r w:rsidRPr="00A120FC">
              <w:rPr>
                <w:sz w:val="22"/>
                <w:szCs w:val="22"/>
              </w:rPr>
              <w:t>__________</w:t>
            </w:r>
          </w:p>
        </w:tc>
      </w:tr>
      <w:tr w:rsidR="0090341F"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341F" w:rsidRPr="00A120FC" w:rsidRDefault="0090341F" w:rsidP="0090341F">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90341F" w:rsidRPr="00A120FC" w:rsidRDefault="0090341F" w:rsidP="0090341F">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341F" w:rsidRPr="00A120FC" w14:paraId="6D068A60" w14:textId="77777777" w:rsidTr="00F81AA2">
        <w:tc>
          <w:tcPr>
            <w:tcW w:w="1188" w:type="dxa"/>
            <w:tcBorders>
              <w:top w:val="single" w:sz="18" w:space="0" w:color="auto"/>
            </w:tcBorders>
            <w:shd w:val="clear" w:color="auto" w:fill="auto"/>
            <w:vAlign w:val="center"/>
          </w:tcPr>
          <w:p w14:paraId="627BA88B" w14:textId="41CA09F6" w:rsidR="0090341F" w:rsidRPr="00A120FC" w:rsidRDefault="0090341F" w:rsidP="0090341F">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2D61AB9D" w:rsidR="0090341F" w:rsidRPr="00A120FC" w:rsidRDefault="0090341F" w:rsidP="0090341F">
            <w:pPr>
              <w:jc w:val="both"/>
              <w:rPr>
                <w:b/>
                <w:sz w:val="22"/>
                <w:szCs w:val="22"/>
              </w:rPr>
            </w:pPr>
            <w:r w:rsidRPr="00A120FC">
              <w:rPr>
                <w:b/>
                <w:sz w:val="22"/>
                <w:szCs w:val="22"/>
              </w:rPr>
              <w:t xml:space="preserve">Bendrosios tinkamumo sąlygos tinkamiems vietos projekto finansavimo šaltiniams, numatytos Vietos projektų  administravimo taisyklių 32 punkte </w:t>
            </w:r>
          </w:p>
        </w:tc>
      </w:tr>
      <w:tr w:rsidR="0090341F"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341F" w:rsidRPr="00A120FC" w:rsidRDefault="0090341F" w:rsidP="0090341F">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90341F" w:rsidRPr="00A120FC" w:rsidRDefault="0090341F" w:rsidP="0090341F">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90341F"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341F" w:rsidRPr="00A120FC" w:rsidRDefault="0090341F" w:rsidP="0090341F">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37AC87D" w:rsidR="0090341F" w:rsidRPr="00A120FC" w:rsidRDefault="0090341F" w:rsidP="0090341F">
            <w:pPr>
              <w:jc w:val="both"/>
              <w:rPr>
                <w:b/>
                <w:sz w:val="22"/>
                <w:szCs w:val="22"/>
              </w:rPr>
            </w:pPr>
            <w:r w:rsidRPr="00A120FC">
              <w:rPr>
                <w:b/>
                <w:sz w:val="22"/>
                <w:szCs w:val="22"/>
              </w:rPr>
              <w:t>Bendrieji vietos projekto vykdytojo įsipareigojimai, numatyti Vietos projektų administravimo taisyklių 35 punkte</w:t>
            </w:r>
          </w:p>
        </w:tc>
      </w:tr>
      <w:tr w:rsidR="0090341F" w:rsidRPr="00A120FC" w14:paraId="68837FC1" w14:textId="77777777" w:rsidTr="00F81AA2">
        <w:tc>
          <w:tcPr>
            <w:tcW w:w="1188" w:type="dxa"/>
            <w:shd w:val="clear" w:color="auto" w:fill="auto"/>
            <w:vAlign w:val="center"/>
          </w:tcPr>
          <w:p w14:paraId="523758DE" w14:textId="3B1E9D63" w:rsidR="0090341F" w:rsidRPr="00A120FC" w:rsidRDefault="0090341F" w:rsidP="0090341F">
            <w:pPr>
              <w:rPr>
                <w:b/>
                <w:sz w:val="22"/>
                <w:szCs w:val="22"/>
              </w:rPr>
            </w:pPr>
            <w:r w:rsidRPr="00A120FC">
              <w:rPr>
                <w:b/>
                <w:sz w:val="22"/>
                <w:szCs w:val="22"/>
              </w:rPr>
              <w:t>4.3.</w:t>
            </w:r>
            <w:r w:rsidR="00C63E70">
              <w:rPr>
                <w:b/>
                <w:sz w:val="22"/>
                <w:szCs w:val="22"/>
              </w:rPr>
              <w:t>2</w:t>
            </w:r>
            <w:r w:rsidRPr="00A120FC">
              <w:rPr>
                <w:b/>
                <w:sz w:val="22"/>
                <w:szCs w:val="22"/>
              </w:rPr>
              <w:t>.</w:t>
            </w:r>
          </w:p>
        </w:tc>
        <w:tc>
          <w:tcPr>
            <w:tcW w:w="13975" w:type="dxa"/>
            <w:gridSpan w:val="3"/>
            <w:shd w:val="clear" w:color="auto" w:fill="auto"/>
          </w:tcPr>
          <w:p w14:paraId="30592F97" w14:textId="5CD25A2D" w:rsidR="0090341F" w:rsidRPr="00A120FC" w:rsidRDefault="0090341F" w:rsidP="0090341F">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C580F" w:rsidRPr="00A120FC" w14:paraId="1A745F9D" w14:textId="77777777" w:rsidTr="00F81AA2">
        <w:tc>
          <w:tcPr>
            <w:tcW w:w="1188" w:type="dxa"/>
            <w:shd w:val="clear" w:color="auto" w:fill="auto"/>
            <w:vAlign w:val="center"/>
          </w:tcPr>
          <w:p w14:paraId="73AD6B2F" w14:textId="1922C6B8" w:rsidR="009C580F" w:rsidRPr="00A120FC" w:rsidRDefault="009C580F" w:rsidP="0090341F">
            <w:pPr>
              <w:rPr>
                <w:b/>
                <w:sz w:val="22"/>
                <w:szCs w:val="22"/>
              </w:rPr>
            </w:pPr>
            <w:r>
              <w:rPr>
                <w:b/>
                <w:sz w:val="22"/>
                <w:szCs w:val="22"/>
              </w:rPr>
              <w:t>4.3.3.</w:t>
            </w:r>
          </w:p>
        </w:tc>
        <w:tc>
          <w:tcPr>
            <w:tcW w:w="13975" w:type="dxa"/>
            <w:gridSpan w:val="3"/>
            <w:shd w:val="clear" w:color="auto" w:fill="auto"/>
          </w:tcPr>
          <w:p w14:paraId="5EF5E58E" w14:textId="56B0CB27" w:rsidR="009C580F" w:rsidRPr="00A120FC" w:rsidRDefault="009C580F" w:rsidP="0090341F">
            <w:pPr>
              <w:jc w:val="both"/>
              <w:rPr>
                <w:b/>
                <w:sz w:val="22"/>
                <w:szCs w:val="22"/>
              </w:rPr>
            </w:pPr>
            <w:r>
              <w:t>Vietos projekto vykdytojas įsipareigoja apie planuojamus mokymus tinkamai informuoti VPS vykdytoją ir Agentūrą,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w:t>
            </w:r>
          </w:p>
        </w:tc>
      </w:tr>
      <w:tr w:rsidR="009C580F" w:rsidRPr="00A120FC" w14:paraId="48ADFE9E" w14:textId="77777777" w:rsidTr="00F81AA2">
        <w:tc>
          <w:tcPr>
            <w:tcW w:w="1188" w:type="dxa"/>
            <w:shd w:val="clear" w:color="auto" w:fill="auto"/>
            <w:vAlign w:val="center"/>
          </w:tcPr>
          <w:p w14:paraId="21EDC1BF" w14:textId="192096DB" w:rsidR="009C580F" w:rsidRDefault="009C580F" w:rsidP="0090341F">
            <w:pPr>
              <w:rPr>
                <w:b/>
                <w:sz w:val="22"/>
                <w:szCs w:val="22"/>
              </w:rPr>
            </w:pPr>
            <w:r w:rsidRPr="00A120FC">
              <w:rPr>
                <w:b/>
                <w:sz w:val="22"/>
                <w:szCs w:val="22"/>
              </w:rPr>
              <w:t>4.3.</w:t>
            </w:r>
            <w:r>
              <w:rPr>
                <w:b/>
                <w:sz w:val="22"/>
                <w:szCs w:val="22"/>
              </w:rPr>
              <w:t>4</w:t>
            </w:r>
            <w:r w:rsidRPr="00A120FC">
              <w:rPr>
                <w:b/>
                <w:sz w:val="22"/>
                <w:szCs w:val="22"/>
              </w:rPr>
              <w:t>.</w:t>
            </w:r>
          </w:p>
        </w:tc>
        <w:tc>
          <w:tcPr>
            <w:tcW w:w="13975" w:type="dxa"/>
            <w:gridSpan w:val="3"/>
            <w:shd w:val="clear" w:color="auto" w:fill="auto"/>
          </w:tcPr>
          <w:p w14:paraId="392E84EB" w14:textId="1250E108" w:rsidR="009C580F" w:rsidRDefault="009C580F" w:rsidP="00C63E70">
            <w:pPr>
              <w:jc w:val="both"/>
            </w:pPr>
            <w:proofErr w:type="spellStart"/>
            <w:r>
              <w:rPr>
                <w:spacing w:val="4"/>
                <w:lang w:val="en-GB"/>
              </w:rPr>
              <w:t>Mokymo</w:t>
            </w:r>
            <w:proofErr w:type="spellEnd"/>
            <w:r>
              <w:rPr>
                <w:spacing w:val="4"/>
                <w:lang w:val="en-GB"/>
              </w:rPr>
              <w:t xml:space="preserve"> </w:t>
            </w:r>
            <w:proofErr w:type="spellStart"/>
            <w:r>
              <w:rPr>
                <w:spacing w:val="4"/>
                <w:lang w:val="en-GB"/>
              </w:rPr>
              <w:t>paslaugas</w:t>
            </w:r>
            <w:proofErr w:type="spellEnd"/>
            <w:r>
              <w:rPr>
                <w:spacing w:val="4"/>
                <w:lang w:val="en-GB"/>
              </w:rPr>
              <w:t xml:space="preserve"> </w:t>
            </w:r>
            <w:proofErr w:type="spellStart"/>
            <w:r>
              <w:rPr>
                <w:spacing w:val="4"/>
                <w:lang w:val="en-GB"/>
              </w:rPr>
              <w:t>gali</w:t>
            </w:r>
            <w:proofErr w:type="spellEnd"/>
            <w:r>
              <w:rPr>
                <w:spacing w:val="4"/>
                <w:lang w:val="en-GB"/>
              </w:rPr>
              <w:t xml:space="preserve"> </w:t>
            </w:r>
            <w:proofErr w:type="spellStart"/>
            <w:r>
              <w:rPr>
                <w:spacing w:val="4"/>
                <w:lang w:val="en-GB"/>
              </w:rPr>
              <w:t>teikti</w:t>
            </w:r>
            <w:proofErr w:type="spellEnd"/>
            <w:r>
              <w:rPr>
                <w:spacing w:val="4"/>
                <w:lang w:val="en-GB"/>
              </w:rPr>
              <w:t xml:space="preserve"> </w:t>
            </w:r>
            <w:proofErr w:type="spellStart"/>
            <w:r>
              <w:rPr>
                <w:spacing w:val="4"/>
                <w:lang w:val="en-GB"/>
              </w:rPr>
              <w:t>kvalifikuoti</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teikėjai</w:t>
            </w:r>
            <w:proofErr w:type="spellEnd"/>
            <w:r>
              <w:rPr>
                <w:spacing w:val="4"/>
                <w:lang w:val="en-GB"/>
              </w:rPr>
              <w:t xml:space="preserve"> (</w:t>
            </w:r>
            <w:proofErr w:type="spellStart"/>
            <w:r>
              <w:rPr>
                <w:spacing w:val="4"/>
                <w:lang w:val="en-GB"/>
              </w:rPr>
              <w:t>jeigu</w:t>
            </w:r>
            <w:proofErr w:type="spellEnd"/>
            <w:r>
              <w:rPr>
                <w:spacing w:val="4"/>
                <w:lang w:val="en-GB"/>
              </w:rPr>
              <w:t xml:space="preserve"> </w:t>
            </w:r>
            <w:proofErr w:type="spellStart"/>
            <w:r>
              <w:rPr>
                <w:spacing w:val="4"/>
                <w:lang w:val="en-GB"/>
              </w:rPr>
              <w:t>mokymo</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vykdytojas</w:t>
            </w:r>
            <w:proofErr w:type="spellEnd"/>
            <w:r>
              <w:rPr>
                <w:spacing w:val="4"/>
                <w:lang w:val="en-GB"/>
              </w:rPr>
              <w:t xml:space="preserve"> </w:t>
            </w:r>
            <w:proofErr w:type="spellStart"/>
            <w:r>
              <w:rPr>
                <w:spacing w:val="4"/>
                <w:lang w:val="en-GB"/>
              </w:rPr>
              <w:t>yra</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teikėjas</w:t>
            </w:r>
            <w:proofErr w:type="spellEnd"/>
            <w:r>
              <w:rPr>
                <w:spacing w:val="4"/>
                <w:lang w:val="en-GB"/>
              </w:rPr>
              <w:t xml:space="preserve">, </w:t>
            </w:r>
            <w:proofErr w:type="spellStart"/>
            <w:r>
              <w:rPr>
                <w:spacing w:val="4"/>
                <w:lang w:val="en-GB"/>
              </w:rPr>
              <w:t>jis</w:t>
            </w:r>
            <w:proofErr w:type="spellEnd"/>
            <w:r>
              <w:rPr>
                <w:spacing w:val="4"/>
                <w:lang w:val="en-GB"/>
              </w:rPr>
              <w:t xml:space="preserve"> </w:t>
            </w:r>
            <w:proofErr w:type="spellStart"/>
            <w:r>
              <w:rPr>
                <w:spacing w:val="4"/>
                <w:lang w:val="en-GB"/>
              </w:rPr>
              <w:t>ir</w:t>
            </w:r>
            <w:proofErr w:type="spellEnd"/>
            <w:r>
              <w:rPr>
                <w:spacing w:val="4"/>
                <w:lang w:val="en-GB"/>
              </w:rPr>
              <w:t xml:space="preserve"> jo </w:t>
            </w:r>
            <w:proofErr w:type="spellStart"/>
            <w:r>
              <w:rPr>
                <w:spacing w:val="4"/>
                <w:lang w:val="en-GB"/>
              </w:rPr>
              <w:t>teikiama</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paraiška</w:t>
            </w:r>
            <w:proofErr w:type="spellEnd"/>
            <w:r>
              <w:rPr>
                <w:spacing w:val="4"/>
                <w:lang w:val="en-GB"/>
              </w:rPr>
              <w:t xml:space="preserve"> </w:t>
            </w:r>
            <w:proofErr w:type="spellStart"/>
            <w:r>
              <w:rPr>
                <w:spacing w:val="4"/>
                <w:lang w:val="en-GB"/>
              </w:rPr>
              <w:t>turi</w:t>
            </w:r>
            <w:proofErr w:type="spellEnd"/>
            <w:r>
              <w:rPr>
                <w:spacing w:val="4"/>
                <w:lang w:val="en-GB"/>
              </w:rPr>
              <w:t xml:space="preserve"> </w:t>
            </w:r>
            <w:proofErr w:type="spellStart"/>
            <w:r>
              <w:rPr>
                <w:spacing w:val="4"/>
                <w:lang w:val="en-GB"/>
              </w:rPr>
              <w:t>atitikti</w:t>
            </w:r>
            <w:proofErr w:type="spellEnd"/>
            <w:r>
              <w:rPr>
                <w:spacing w:val="4"/>
                <w:lang w:val="en-GB"/>
              </w:rPr>
              <w:t xml:space="preserve"> </w:t>
            </w:r>
            <w:proofErr w:type="spellStart"/>
            <w:r>
              <w:rPr>
                <w:spacing w:val="4"/>
                <w:lang w:val="en-GB"/>
              </w:rPr>
              <w:t>visus</w:t>
            </w:r>
            <w:proofErr w:type="spellEnd"/>
            <w:r>
              <w:rPr>
                <w:spacing w:val="4"/>
                <w:lang w:val="en-GB"/>
              </w:rPr>
              <w:t xml:space="preserve"> </w:t>
            </w:r>
            <w:proofErr w:type="spellStart"/>
            <w:r>
              <w:rPr>
                <w:spacing w:val="4"/>
                <w:lang w:val="en-GB"/>
              </w:rPr>
              <w:t>šių</w:t>
            </w:r>
            <w:proofErr w:type="spellEnd"/>
            <w:r>
              <w:rPr>
                <w:spacing w:val="4"/>
                <w:lang w:val="en-GB"/>
              </w:rPr>
              <w:t xml:space="preserve"> </w:t>
            </w:r>
            <w:proofErr w:type="spellStart"/>
            <w:r>
              <w:rPr>
                <w:spacing w:val="4"/>
                <w:lang w:val="en-GB"/>
              </w:rPr>
              <w:t>Taisyklių</w:t>
            </w:r>
            <w:proofErr w:type="spellEnd"/>
            <w:r>
              <w:rPr>
                <w:spacing w:val="4"/>
                <w:lang w:val="en-GB"/>
              </w:rPr>
              <w:t xml:space="preserve"> 47 </w:t>
            </w:r>
            <w:proofErr w:type="spellStart"/>
            <w:r>
              <w:rPr>
                <w:spacing w:val="4"/>
                <w:lang w:val="en-GB"/>
              </w:rPr>
              <w:t>punkte</w:t>
            </w:r>
            <w:proofErr w:type="spellEnd"/>
            <w:r>
              <w:rPr>
                <w:spacing w:val="4"/>
                <w:lang w:val="en-GB"/>
              </w:rPr>
              <w:t xml:space="preserve"> </w:t>
            </w:r>
            <w:proofErr w:type="spellStart"/>
            <w:r>
              <w:rPr>
                <w:spacing w:val="4"/>
                <w:lang w:val="en-GB"/>
              </w:rPr>
              <w:t>nurodytus</w:t>
            </w:r>
            <w:proofErr w:type="spellEnd"/>
            <w:r>
              <w:rPr>
                <w:spacing w:val="4"/>
                <w:lang w:val="en-GB"/>
              </w:rPr>
              <w:t xml:space="preserve"> </w:t>
            </w:r>
            <w:proofErr w:type="spellStart"/>
            <w:r>
              <w:rPr>
                <w:spacing w:val="4"/>
                <w:lang w:val="en-GB"/>
              </w:rPr>
              <w:t>reikalavimus</w:t>
            </w:r>
            <w:proofErr w:type="spellEnd"/>
            <w:r>
              <w:rPr>
                <w:spacing w:val="4"/>
                <w:lang w:val="en-GB"/>
              </w:rPr>
              <w:t xml:space="preserve">; </w:t>
            </w:r>
            <w:proofErr w:type="spellStart"/>
            <w:r>
              <w:rPr>
                <w:spacing w:val="4"/>
                <w:lang w:val="en-GB"/>
              </w:rPr>
              <w:t>jeigu</w:t>
            </w:r>
            <w:proofErr w:type="spellEnd"/>
            <w:r>
              <w:rPr>
                <w:spacing w:val="4"/>
                <w:lang w:val="en-GB"/>
              </w:rPr>
              <w:t xml:space="preserve"> </w:t>
            </w:r>
            <w:proofErr w:type="spellStart"/>
            <w:r>
              <w:rPr>
                <w:spacing w:val="4"/>
                <w:lang w:val="en-GB"/>
              </w:rPr>
              <w:t>mokymo</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vykdytojas</w:t>
            </w:r>
            <w:proofErr w:type="spellEnd"/>
            <w:r>
              <w:rPr>
                <w:spacing w:val="4"/>
                <w:lang w:val="en-GB"/>
              </w:rPr>
              <w:t xml:space="preserve"> </w:t>
            </w:r>
            <w:proofErr w:type="spellStart"/>
            <w:r>
              <w:rPr>
                <w:spacing w:val="4"/>
                <w:lang w:val="en-GB"/>
              </w:rPr>
              <w:t>yra</w:t>
            </w:r>
            <w:proofErr w:type="spellEnd"/>
            <w:r>
              <w:rPr>
                <w:spacing w:val="4"/>
                <w:lang w:val="en-GB"/>
              </w:rPr>
              <w:t xml:space="preserve"> ne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teikėjas</w:t>
            </w:r>
            <w:proofErr w:type="spellEnd"/>
            <w:r>
              <w:rPr>
                <w:spacing w:val="4"/>
                <w:lang w:val="en-GB"/>
              </w:rPr>
              <w:t xml:space="preserve">, o </w:t>
            </w:r>
            <w:proofErr w:type="spellStart"/>
            <w:r>
              <w:rPr>
                <w:spacing w:val="4"/>
                <w:lang w:val="en-GB"/>
              </w:rPr>
              <w:t>mokymų</w:t>
            </w:r>
            <w:proofErr w:type="spellEnd"/>
            <w:r>
              <w:rPr>
                <w:spacing w:val="4"/>
                <w:lang w:val="en-GB"/>
              </w:rPr>
              <w:t xml:space="preserve"> </w:t>
            </w:r>
            <w:proofErr w:type="spellStart"/>
            <w:r>
              <w:rPr>
                <w:spacing w:val="4"/>
                <w:lang w:val="en-GB"/>
              </w:rPr>
              <w:t>organizatorius</w:t>
            </w:r>
            <w:proofErr w:type="spellEnd"/>
            <w:r>
              <w:rPr>
                <w:spacing w:val="4"/>
                <w:lang w:val="en-GB"/>
              </w:rPr>
              <w:t xml:space="preserve">, </w:t>
            </w:r>
            <w:proofErr w:type="spellStart"/>
            <w:r>
              <w:rPr>
                <w:spacing w:val="4"/>
                <w:lang w:val="en-GB"/>
              </w:rPr>
              <w:t>jis</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paraiškos</w:t>
            </w:r>
            <w:proofErr w:type="spellEnd"/>
            <w:r>
              <w:rPr>
                <w:spacing w:val="4"/>
                <w:lang w:val="en-GB"/>
              </w:rPr>
              <w:t xml:space="preserve"> </w:t>
            </w:r>
            <w:proofErr w:type="spellStart"/>
            <w:r>
              <w:rPr>
                <w:spacing w:val="4"/>
                <w:lang w:val="en-GB"/>
              </w:rPr>
              <w:t>dalyje</w:t>
            </w:r>
            <w:proofErr w:type="spellEnd"/>
            <w:r>
              <w:rPr>
                <w:spacing w:val="4"/>
                <w:lang w:val="en-GB"/>
              </w:rPr>
              <w:t xml:space="preserve">, </w:t>
            </w:r>
            <w:proofErr w:type="spellStart"/>
            <w:r>
              <w:rPr>
                <w:spacing w:val="4"/>
                <w:lang w:val="en-GB"/>
              </w:rPr>
              <w:t>skirtoje</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idėjai</w:t>
            </w:r>
            <w:proofErr w:type="spellEnd"/>
            <w:r>
              <w:rPr>
                <w:spacing w:val="4"/>
                <w:lang w:val="en-GB"/>
              </w:rPr>
              <w:t xml:space="preserve"> </w:t>
            </w:r>
            <w:proofErr w:type="spellStart"/>
            <w:r>
              <w:rPr>
                <w:spacing w:val="4"/>
                <w:lang w:val="en-GB"/>
              </w:rPr>
              <w:t>aprašyti</w:t>
            </w:r>
            <w:proofErr w:type="spellEnd"/>
            <w:r>
              <w:rPr>
                <w:spacing w:val="4"/>
                <w:lang w:val="en-GB"/>
              </w:rPr>
              <w:t xml:space="preserve">, </w:t>
            </w:r>
            <w:proofErr w:type="spellStart"/>
            <w:r>
              <w:rPr>
                <w:spacing w:val="4"/>
                <w:lang w:val="en-GB"/>
              </w:rPr>
              <w:t>turi</w:t>
            </w:r>
            <w:proofErr w:type="spellEnd"/>
            <w:r>
              <w:rPr>
                <w:spacing w:val="4"/>
                <w:lang w:val="en-GB"/>
              </w:rPr>
              <w:t xml:space="preserve"> </w:t>
            </w:r>
            <w:proofErr w:type="spellStart"/>
            <w:r>
              <w:rPr>
                <w:spacing w:val="4"/>
                <w:lang w:val="en-GB"/>
              </w:rPr>
              <w:t>įsipareigoti</w:t>
            </w:r>
            <w:proofErr w:type="spellEnd"/>
            <w:r>
              <w:rPr>
                <w:spacing w:val="4"/>
                <w:lang w:val="en-GB"/>
              </w:rPr>
              <w:t xml:space="preserve"> </w:t>
            </w:r>
            <w:proofErr w:type="spellStart"/>
            <w:r>
              <w:rPr>
                <w:spacing w:val="4"/>
                <w:lang w:val="en-GB"/>
              </w:rPr>
              <w:t>organizuodamas</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pirkimą</w:t>
            </w:r>
            <w:proofErr w:type="spellEnd"/>
            <w:r>
              <w:rPr>
                <w:spacing w:val="4"/>
                <w:lang w:val="en-GB"/>
              </w:rPr>
              <w:t xml:space="preserve"> </w:t>
            </w:r>
            <w:proofErr w:type="spellStart"/>
            <w:r>
              <w:rPr>
                <w:spacing w:val="4"/>
                <w:lang w:val="en-GB"/>
              </w:rPr>
              <w:t>pirkimo</w:t>
            </w:r>
            <w:proofErr w:type="spellEnd"/>
            <w:r>
              <w:rPr>
                <w:spacing w:val="4"/>
                <w:lang w:val="en-GB"/>
              </w:rPr>
              <w:t xml:space="preserve"> </w:t>
            </w:r>
            <w:proofErr w:type="spellStart"/>
            <w:r>
              <w:rPr>
                <w:spacing w:val="4"/>
                <w:lang w:val="en-GB"/>
              </w:rPr>
              <w:t>sąlygose</w:t>
            </w:r>
            <w:proofErr w:type="spellEnd"/>
            <w:r>
              <w:rPr>
                <w:spacing w:val="4"/>
                <w:lang w:val="en-GB"/>
              </w:rPr>
              <w:t xml:space="preserve"> </w:t>
            </w:r>
            <w:proofErr w:type="spellStart"/>
            <w:r>
              <w:rPr>
                <w:spacing w:val="4"/>
                <w:lang w:val="en-GB"/>
              </w:rPr>
              <w:t>nustatyti</w:t>
            </w:r>
            <w:proofErr w:type="spellEnd"/>
            <w:r>
              <w:rPr>
                <w:spacing w:val="4"/>
                <w:lang w:val="en-GB"/>
              </w:rPr>
              <w:t xml:space="preserve"> ne </w:t>
            </w:r>
            <w:proofErr w:type="spellStart"/>
            <w:r>
              <w:rPr>
                <w:spacing w:val="4"/>
                <w:lang w:val="en-GB"/>
              </w:rPr>
              <w:t>mažesnius</w:t>
            </w:r>
            <w:proofErr w:type="spellEnd"/>
            <w:r>
              <w:rPr>
                <w:spacing w:val="4"/>
                <w:lang w:val="en-GB"/>
              </w:rPr>
              <w:t xml:space="preserve"> </w:t>
            </w:r>
            <w:proofErr w:type="spellStart"/>
            <w:r>
              <w:rPr>
                <w:spacing w:val="4"/>
                <w:lang w:val="en-GB"/>
              </w:rPr>
              <w:t>reikalavimus</w:t>
            </w:r>
            <w:proofErr w:type="spellEnd"/>
            <w:r>
              <w:rPr>
                <w:spacing w:val="4"/>
                <w:lang w:val="en-GB"/>
              </w:rPr>
              <w:t xml:space="preserve">, </w:t>
            </w:r>
            <w:proofErr w:type="spellStart"/>
            <w:r>
              <w:rPr>
                <w:spacing w:val="4"/>
                <w:lang w:val="en-GB"/>
              </w:rPr>
              <w:t>negu</w:t>
            </w:r>
            <w:proofErr w:type="spellEnd"/>
            <w:r>
              <w:rPr>
                <w:spacing w:val="4"/>
                <w:lang w:val="en-GB"/>
              </w:rPr>
              <w:t xml:space="preserve"> </w:t>
            </w:r>
            <w:proofErr w:type="spellStart"/>
            <w:r>
              <w:rPr>
                <w:spacing w:val="4"/>
                <w:lang w:val="en-GB"/>
              </w:rPr>
              <w:t>nustatyta</w:t>
            </w:r>
            <w:proofErr w:type="spellEnd"/>
            <w:r>
              <w:rPr>
                <w:spacing w:val="4"/>
                <w:lang w:val="en-GB"/>
              </w:rPr>
              <w:t xml:space="preserve"> </w:t>
            </w:r>
            <w:proofErr w:type="spellStart"/>
            <w:r>
              <w:rPr>
                <w:spacing w:val="4"/>
                <w:lang w:val="en-GB"/>
              </w:rPr>
              <w:t>šių</w:t>
            </w:r>
            <w:proofErr w:type="spellEnd"/>
            <w:r>
              <w:rPr>
                <w:spacing w:val="4"/>
                <w:lang w:val="en-GB"/>
              </w:rPr>
              <w:t xml:space="preserve"> </w:t>
            </w:r>
            <w:proofErr w:type="spellStart"/>
            <w:r>
              <w:rPr>
                <w:spacing w:val="4"/>
                <w:lang w:val="en-GB"/>
              </w:rPr>
              <w:t>taisyklių</w:t>
            </w:r>
            <w:proofErr w:type="spellEnd"/>
            <w:r>
              <w:rPr>
                <w:spacing w:val="4"/>
                <w:lang w:val="en-GB"/>
              </w:rPr>
              <w:t xml:space="preserve"> 47 </w:t>
            </w:r>
            <w:proofErr w:type="spellStart"/>
            <w:r>
              <w:rPr>
                <w:spacing w:val="4"/>
                <w:lang w:val="en-GB"/>
              </w:rPr>
              <w:t>punkte</w:t>
            </w:r>
            <w:proofErr w:type="spellEnd"/>
            <w:r>
              <w:rPr>
                <w:spacing w:val="4"/>
                <w:lang w:val="en-GB"/>
              </w:rPr>
              <w:t xml:space="preserve">, </w:t>
            </w:r>
            <w:proofErr w:type="spellStart"/>
            <w:r>
              <w:rPr>
                <w:spacing w:val="4"/>
                <w:lang w:val="en-GB"/>
              </w:rPr>
              <w:t>ir</w:t>
            </w:r>
            <w:proofErr w:type="spellEnd"/>
            <w:r>
              <w:rPr>
                <w:spacing w:val="4"/>
                <w:lang w:val="en-GB"/>
              </w:rPr>
              <w:t xml:space="preserve"> </w:t>
            </w:r>
            <w:proofErr w:type="spellStart"/>
            <w:r>
              <w:rPr>
                <w:spacing w:val="4"/>
                <w:lang w:val="en-GB"/>
              </w:rPr>
              <w:t>įsigyti</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teikėjo</w:t>
            </w:r>
            <w:proofErr w:type="spellEnd"/>
            <w:r>
              <w:rPr>
                <w:spacing w:val="4"/>
                <w:lang w:val="en-GB"/>
              </w:rPr>
              <w:t xml:space="preserve"> </w:t>
            </w:r>
            <w:proofErr w:type="spellStart"/>
            <w:r>
              <w:rPr>
                <w:spacing w:val="4"/>
                <w:lang w:val="en-GB"/>
              </w:rPr>
              <w:t>paslaugas</w:t>
            </w:r>
            <w:proofErr w:type="spellEnd"/>
            <w:r>
              <w:rPr>
                <w:spacing w:val="4"/>
                <w:lang w:val="en-GB"/>
              </w:rPr>
              <w:t xml:space="preserve"> </w:t>
            </w:r>
            <w:proofErr w:type="spellStart"/>
            <w:r>
              <w:rPr>
                <w:spacing w:val="4"/>
                <w:lang w:val="en-GB"/>
              </w:rPr>
              <w:t>nepažeidžiant</w:t>
            </w:r>
            <w:proofErr w:type="spellEnd"/>
            <w:r>
              <w:rPr>
                <w:spacing w:val="4"/>
                <w:lang w:val="en-GB"/>
              </w:rPr>
              <w:t xml:space="preserve"> </w:t>
            </w:r>
            <w:proofErr w:type="spellStart"/>
            <w:r>
              <w:rPr>
                <w:spacing w:val="4"/>
                <w:lang w:val="en-GB"/>
              </w:rPr>
              <w:t>jų</w:t>
            </w:r>
            <w:proofErr w:type="spellEnd"/>
            <w:r>
              <w:rPr>
                <w:spacing w:val="4"/>
                <w:lang w:val="en-GB"/>
              </w:rPr>
              <w:t>) (</w:t>
            </w:r>
            <w:proofErr w:type="spellStart"/>
            <w:r>
              <w:rPr>
                <w:spacing w:val="4"/>
                <w:lang w:val="en-GB"/>
              </w:rPr>
              <w:t>šiame</w:t>
            </w:r>
            <w:proofErr w:type="spellEnd"/>
            <w:r>
              <w:rPr>
                <w:spacing w:val="4"/>
                <w:lang w:val="en-GB"/>
              </w:rPr>
              <w:t xml:space="preserve"> </w:t>
            </w:r>
            <w:proofErr w:type="spellStart"/>
            <w:r>
              <w:rPr>
                <w:spacing w:val="4"/>
                <w:lang w:val="en-GB"/>
              </w:rPr>
              <w:t>Taisyklių</w:t>
            </w:r>
            <w:proofErr w:type="spellEnd"/>
            <w:r>
              <w:rPr>
                <w:spacing w:val="4"/>
                <w:lang w:val="en-GB"/>
              </w:rPr>
              <w:t xml:space="preserve"> </w:t>
            </w:r>
            <w:proofErr w:type="spellStart"/>
            <w:r>
              <w:rPr>
                <w:spacing w:val="4"/>
                <w:lang w:val="en-GB"/>
              </w:rPr>
              <w:t>papunktyje</w:t>
            </w:r>
            <w:proofErr w:type="spellEnd"/>
            <w:r>
              <w:rPr>
                <w:spacing w:val="4"/>
                <w:lang w:val="en-GB"/>
              </w:rPr>
              <w:t xml:space="preserve"> </w:t>
            </w:r>
            <w:proofErr w:type="spellStart"/>
            <w:r>
              <w:rPr>
                <w:spacing w:val="4"/>
                <w:lang w:val="en-GB"/>
              </w:rPr>
              <w:t>nurodomos</w:t>
            </w:r>
            <w:proofErr w:type="spellEnd"/>
            <w:r>
              <w:rPr>
                <w:spacing w:val="4"/>
                <w:lang w:val="en-GB"/>
              </w:rPr>
              <w:t xml:space="preserve"> </w:t>
            </w:r>
            <w:proofErr w:type="spellStart"/>
            <w:r>
              <w:rPr>
                <w:spacing w:val="4"/>
                <w:lang w:val="en-GB"/>
              </w:rPr>
              <w:t>alternatyvos</w:t>
            </w:r>
            <w:proofErr w:type="spellEnd"/>
            <w:r>
              <w:rPr>
                <w:spacing w:val="4"/>
                <w:lang w:val="en-GB"/>
              </w:rPr>
              <w:t>):</w:t>
            </w:r>
          </w:p>
        </w:tc>
      </w:tr>
      <w:tr w:rsidR="009C580F" w:rsidRPr="00A120FC" w14:paraId="1F9ABF3E" w14:textId="77777777" w:rsidTr="00F81AA2">
        <w:tc>
          <w:tcPr>
            <w:tcW w:w="1188" w:type="dxa"/>
            <w:shd w:val="clear" w:color="auto" w:fill="auto"/>
            <w:vAlign w:val="center"/>
          </w:tcPr>
          <w:p w14:paraId="3053E545" w14:textId="7124B0DE" w:rsidR="009C580F" w:rsidRDefault="009C580F" w:rsidP="0090341F">
            <w:pPr>
              <w:rPr>
                <w:b/>
                <w:sz w:val="22"/>
                <w:szCs w:val="22"/>
              </w:rPr>
            </w:pPr>
            <w:r w:rsidRPr="00A120FC">
              <w:rPr>
                <w:b/>
                <w:sz w:val="22"/>
                <w:szCs w:val="22"/>
              </w:rPr>
              <w:lastRenderedPageBreak/>
              <w:t>4.3.</w:t>
            </w:r>
            <w:r>
              <w:rPr>
                <w:b/>
                <w:sz w:val="22"/>
                <w:szCs w:val="22"/>
              </w:rPr>
              <w:t>5</w:t>
            </w:r>
            <w:r w:rsidRPr="00A120FC">
              <w:rPr>
                <w:b/>
                <w:sz w:val="22"/>
                <w:szCs w:val="22"/>
              </w:rPr>
              <w:t>.</w:t>
            </w:r>
          </w:p>
        </w:tc>
        <w:tc>
          <w:tcPr>
            <w:tcW w:w="13975" w:type="dxa"/>
            <w:gridSpan w:val="3"/>
            <w:shd w:val="clear" w:color="auto" w:fill="auto"/>
          </w:tcPr>
          <w:p w14:paraId="5A280D7D" w14:textId="77777777" w:rsidR="009C580F" w:rsidRDefault="009C580F" w:rsidP="0093497F">
            <w:pPr>
              <w:jc w:val="both"/>
              <w:rPr>
                <w:spacing w:val="4"/>
              </w:rPr>
            </w:pPr>
            <w:r>
              <w:rPr>
                <w:spacing w:val="4"/>
              </w:rPr>
              <w:t>Pateikti VPS vykdytojai galutinę projekto įgyvendinimo ataskaitą, o projekto kontrolės laikotarpiu užbaigto projekto metines ataskaitas.</w:t>
            </w:r>
          </w:p>
          <w:p w14:paraId="1D8F5ACA" w14:textId="3A39E58C" w:rsidR="009C580F" w:rsidRDefault="009C580F" w:rsidP="00C63E70">
            <w:pPr>
              <w:jc w:val="both"/>
            </w:pPr>
          </w:p>
        </w:tc>
      </w:tr>
      <w:tr w:rsidR="009C580F" w:rsidRPr="00A120FC" w14:paraId="6E17A90C" w14:textId="77777777" w:rsidTr="00F81AA2">
        <w:tc>
          <w:tcPr>
            <w:tcW w:w="1188" w:type="dxa"/>
            <w:shd w:val="clear" w:color="auto" w:fill="auto"/>
            <w:vAlign w:val="center"/>
          </w:tcPr>
          <w:p w14:paraId="0EA7686C" w14:textId="13B8AD9E" w:rsidR="009C580F" w:rsidRDefault="009C580F" w:rsidP="0093497F">
            <w:pPr>
              <w:rPr>
                <w:b/>
                <w:sz w:val="22"/>
                <w:szCs w:val="22"/>
              </w:rPr>
            </w:pPr>
            <w:r w:rsidRPr="00A120FC">
              <w:rPr>
                <w:b/>
                <w:sz w:val="22"/>
                <w:szCs w:val="22"/>
              </w:rPr>
              <w:t>4.3.</w:t>
            </w:r>
            <w:r>
              <w:rPr>
                <w:b/>
                <w:sz w:val="22"/>
                <w:szCs w:val="22"/>
              </w:rPr>
              <w:t>6</w:t>
            </w:r>
            <w:r w:rsidRPr="00A120FC">
              <w:rPr>
                <w:b/>
                <w:sz w:val="22"/>
                <w:szCs w:val="22"/>
              </w:rPr>
              <w:t>.</w:t>
            </w:r>
          </w:p>
        </w:tc>
        <w:tc>
          <w:tcPr>
            <w:tcW w:w="13975" w:type="dxa"/>
            <w:gridSpan w:val="3"/>
            <w:shd w:val="clear" w:color="auto" w:fill="auto"/>
          </w:tcPr>
          <w:p w14:paraId="475DA1DE" w14:textId="4AF2C52F" w:rsidR="009C580F" w:rsidRDefault="009C580F" w:rsidP="0093497F">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9C580F" w:rsidRPr="00A120FC" w14:paraId="6BC64D6D" w14:textId="77777777" w:rsidTr="00F81AA2">
        <w:tc>
          <w:tcPr>
            <w:tcW w:w="1188" w:type="dxa"/>
            <w:shd w:val="clear" w:color="auto" w:fill="auto"/>
            <w:vAlign w:val="center"/>
          </w:tcPr>
          <w:p w14:paraId="76DD6399" w14:textId="42FE355D" w:rsidR="009C580F" w:rsidRDefault="009C580F" w:rsidP="0093497F">
            <w:pPr>
              <w:rPr>
                <w:b/>
                <w:sz w:val="22"/>
                <w:szCs w:val="22"/>
              </w:rPr>
            </w:pPr>
            <w:r>
              <w:rPr>
                <w:b/>
                <w:sz w:val="22"/>
                <w:szCs w:val="22"/>
              </w:rPr>
              <w:t>4.3.7.</w:t>
            </w:r>
          </w:p>
        </w:tc>
        <w:tc>
          <w:tcPr>
            <w:tcW w:w="13975" w:type="dxa"/>
            <w:gridSpan w:val="3"/>
            <w:shd w:val="clear" w:color="auto" w:fill="auto"/>
          </w:tcPr>
          <w:p w14:paraId="1BD9222B" w14:textId="77777777" w:rsidR="009C580F" w:rsidRDefault="009C580F" w:rsidP="0093497F">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2642CD2F" w14:textId="18CA16CB" w:rsidR="009C580F" w:rsidRDefault="009C580F" w:rsidP="0093497F">
            <w:pPr>
              <w:jc w:val="both"/>
            </w:pPr>
          </w:p>
        </w:tc>
      </w:tr>
      <w:tr w:rsidR="009C580F" w:rsidRPr="00A120FC" w14:paraId="2AE99CAD" w14:textId="77777777" w:rsidTr="00F81AA2">
        <w:tc>
          <w:tcPr>
            <w:tcW w:w="1188" w:type="dxa"/>
            <w:shd w:val="clear" w:color="auto" w:fill="auto"/>
            <w:vAlign w:val="center"/>
          </w:tcPr>
          <w:p w14:paraId="7A665A59" w14:textId="3EA256FB" w:rsidR="009C580F" w:rsidRDefault="009C580F" w:rsidP="0093497F">
            <w:pPr>
              <w:rPr>
                <w:b/>
                <w:sz w:val="22"/>
                <w:szCs w:val="22"/>
              </w:rPr>
            </w:pPr>
            <w:r>
              <w:rPr>
                <w:b/>
                <w:sz w:val="22"/>
                <w:szCs w:val="22"/>
              </w:rPr>
              <w:t>4.3.8.</w:t>
            </w:r>
          </w:p>
        </w:tc>
        <w:tc>
          <w:tcPr>
            <w:tcW w:w="13975" w:type="dxa"/>
            <w:gridSpan w:val="3"/>
            <w:shd w:val="clear" w:color="auto" w:fill="auto"/>
          </w:tcPr>
          <w:p w14:paraId="1BE7032C" w14:textId="77777777" w:rsidR="009C580F" w:rsidRDefault="009C580F" w:rsidP="0093497F">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43A4F8CD" w14:textId="77777777" w:rsidR="009C580F" w:rsidRDefault="009C580F" w:rsidP="0093497F">
            <w:pPr>
              <w:jc w:val="both"/>
              <w:rPr>
                <w:spacing w:val="4"/>
              </w:rPr>
            </w:pPr>
          </w:p>
        </w:tc>
      </w:tr>
      <w:tr w:rsidR="009C580F" w:rsidRPr="00A120FC" w14:paraId="017B0A43" w14:textId="77777777" w:rsidTr="00F81AA2">
        <w:tc>
          <w:tcPr>
            <w:tcW w:w="1188" w:type="dxa"/>
            <w:shd w:val="clear" w:color="auto" w:fill="auto"/>
            <w:vAlign w:val="center"/>
          </w:tcPr>
          <w:p w14:paraId="5F2C6845" w14:textId="6FF9A032" w:rsidR="009C580F" w:rsidRDefault="009C580F" w:rsidP="0093497F">
            <w:pPr>
              <w:rPr>
                <w:b/>
                <w:sz w:val="22"/>
                <w:szCs w:val="22"/>
              </w:rPr>
            </w:pPr>
            <w:r>
              <w:rPr>
                <w:b/>
                <w:sz w:val="22"/>
                <w:szCs w:val="22"/>
              </w:rPr>
              <w:t>4.3.9.</w:t>
            </w:r>
          </w:p>
        </w:tc>
        <w:tc>
          <w:tcPr>
            <w:tcW w:w="13975" w:type="dxa"/>
            <w:gridSpan w:val="3"/>
            <w:shd w:val="clear" w:color="auto" w:fill="auto"/>
          </w:tcPr>
          <w:p w14:paraId="45A90D96" w14:textId="56312806" w:rsidR="009C580F" w:rsidRDefault="009C580F" w:rsidP="0093497F">
            <w:pPr>
              <w:jc w:val="both"/>
              <w:rPr>
                <w:spacing w:val="4"/>
              </w:rPr>
            </w:pPr>
            <w: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vieną kartą per VPS įgyvendinimo laikotarpį.</w:t>
            </w:r>
          </w:p>
        </w:tc>
      </w:tr>
      <w:tr w:rsidR="009C580F" w:rsidRPr="00A120FC" w14:paraId="7996176D" w14:textId="77777777" w:rsidTr="00F81AA2">
        <w:tc>
          <w:tcPr>
            <w:tcW w:w="1188" w:type="dxa"/>
            <w:shd w:val="clear" w:color="auto" w:fill="auto"/>
            <w:vAlign w:val="center"/>
          </w:tcPr>
          <w:p w14:paraId="7F773D6F" w14:textId="121D30CC" w:rsidR="009C580F" w:rsidRDefault="009C580F" w:rsidP="0093497F">
            <w:pPr>
              <w:rPr>
                <w:b/>
                <w:sz w:val="22"/>
                <w:szCs w:val="22"/>
              </w:rPr>
            </w:pPr>
            <w:r>
              <w:rPr>
                <w:b/>
                <w:sz w:val="22"/>
                <w:szCs w:val="22"/>
              </w:rPr>
              <w:t>4.3.10.</w:t>
            </w:r>
          </w:p>
        </w:tc>
        <w:tc>
          <w:tcPr>
            <w:tcW w:w="13975" w:type="dxa"/>
            <w:gridSpan w:val="3"/>
            <w:shd w:val="clear" w:color="auto" w:fill="auto"/>
          </w:tcPr>
          <w:p w14:paraId="1C7CC4C9" w14:textId="5E92018B" w:rsidR="009C580F" w:rsidRDefault="009C580F" w:rsidP="0093497F">
            <w:r>
              <w:t>Tinkamų finansuoti išlaidų įkainiai: pagal analogiją (kai taikoma) turi būti taikoma VPS administravimo taisyklių 14 punkte pateikiamos tinkamų finansuoti išlaidų įkainiai</w:t>
            </w:r>
          </w:p>
        </w:tc>
      </w:tr>
      <w:tr w:rsidR="009C580F" w:rsidRPr="00A120FC" w14:paraId="5FAF3E9B" w14:textId="77777777" w:rsidTr="00F81AA2">
        <w:tc>
          <w:tcPr>
            <w:tcW w:w="1188" w:type="dxa"/>
            <w:shd w:val="clear" w:color="auto" w:fill="auto"/>
            <w:vAlign w:val="center"/>
          </w:tcPr>
          <w:p w14:paraId="5C6BF44C" w14:textId="7E178EC5" w:rsidR="009C580F" w:rsidRDefault="009C580F" w:rsidP="0093497F">
            <w:pPr>
              <w:rPr>
                <w:b/>
                <w:sz w:val="22"/>
                <w:szCs w:val="22"/>
              </w:rPr>
            </w:pPr>
            <w:r w:rsidRPr="00E432D9">
              <w:rPr>
                <w:b/>
                <w:sz w:val="22"/>
                <w:szCs w:val="22"/>
              </w:rPr>
              <w:t>4.3.1</w:t>
            </w:r>
            <w:r>
              <w:rPr>
                <w:b/>
                <w:sz w:val="22"/>
                <w:szCs w:val="22"/>
              </w:rPr>
              <w:t>1</w:t>
            </w:r>
            <w:r w:rsidRPr="00E432D9">
              <w:rPr>
                <w:b/>
                <w:sz w:val="22"/>
                <w:szCs w:val="22"/>
              </w:rPr>
              <w:t>.</w:t>
            </w:r>
          </w:p>
        </w:tc>
        <w:tc>
          <w:tcPr>
            <w:tcW w:w="13975" w:type="dxa"/>
            <w:gridSpan w:val="3"/>
            <w:shd w:val="clear" w:color="auto" w:fill="auto"/>
          </w:tcPr>
          <w:p w14:paraId="3487FADA" w14:textId="064A3C9E" w:rsidR="009C580F" w:rsidRDefault="009C580F" w:rsidP="0093497F">
            <w: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t>os</w:t>
            </w:r>
            <w:proofErr w:type="spellEnd"/>
            <w:r>
              <w:t>) ir trukmė val., trumpas veiklų apibūdinimas bei patvirtinimas, kad praktinio – informacinio seminaro paslaugos teikėjas, pateikia teisingus duomenis ir informaciją, apie suteiktą praktinį – informacinį seminarą;</w:t>
            </w:r>
          </w:p>
        </w:tc>
      </w:tr>
      <w:tr w:rsidR="009C580F" w:rsidRPr="00A120FC" w14:paraId="623D38AB" w14:textId="77777777" w:rsidTr="00F81AA2">
        <w:tc>
          <w:tcPr>
            <w:tcW w:w="1188" w:type="dxa"/>
            <w:shd w:val="clear" w:color="auto" w:fill="auto"/>
            <w:vAlign w:val="center"/>
          </w:tcPr>
          <w:p w14:paraId="61BC3DED" w14:textId="1E36972F" w:rsidR="009C580F" w:rsidRDefault="009C580F" w:rsidP="0093497F">
            <w:pPr>
              <w:rPr>
                <w:b/>
                <w:sz w:val="22"/>
                <w:szCs w:val="22"/>
              </w:rPr>
            </w:pPr>
            <w:r>
              <w:rPr>
                <w:b/>
                <w:sz w:val="22"/>
                <w:szCs w:val="22"/>
              </w:rPr>
              <w:t>4.3.12.</w:t>
            </w:r>
          </w:p>
        </w:tc>
        <w:tc>
          <w:tcPr>
            <w:tcW w:w="13975" w:type="dxa"/>
            <w:gridSpan w:val="3"/>
            <w:shd w:val="clear" w:color="auto" w:fill="auto"/>
          </w:tcPr>
          <w:p w14:paraId="0DA085E4" w14:textId="1C83B43C" w:rsidR="009C580F" w:rsidRDefault="009C580F" w:rsidP="0093497F">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78EA50E7"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04F1DF6B"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43A47B94" w14:textId="42452C7D"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Puslapioinaosnuoroda"/>
                <w:rFonts w:ascii="Times New Roman" w:hAnsi="Times New Roman" w:cs="Times New Roman"/>
                <w:i/>
                <w:sz w:val="24"/>
                <w:szCs w:val="24"/>
                <w:lang w:val="lt-LT"/>
              </w:rPr>
              <w:t xml:space="preserve"> </w:t>
            </w:r>
          </w:p>
          <w:p w14:paraId="1825B389" w14:textId="2DC719BC"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w:t>
            </w:r>
            <w:r w:rsidR="00982897">
              <w:rPr>
                <w:rFonts w:ascii="Times New Roman" w:hAnsi="Times New Roman" w:cs="Times New Roman"/>
                <w:sz w:val="24"/>
                <w:szCs w:val="24"/>
                <w:lang w:val="lt-LT"/>
              </w:rPr>
              <w:t xml:space="preserve">(pvz. </w:t>
            </w:r>
            <w:r w:rsidRPr="00B513B7">
              <w:rPr>
                <w:rFonts w:ascii="Times New Roman" w:hAnsi="Times New Roman" w:cs="Times New Roman"/>
                <w:sz w:val="24"/>
                <w:szCs w:val="24"/>
                <w:lang w:val="lt-LT"/>
              </w:rPr>
              <w:t>seminarų, mokymų kursų pažymėjimai</w:t>
            </w:r>
            <w:r w:rsidR="00982897">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79654F48"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3E9F660E"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041B0C51"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1CB4421D" w14:textId="77777777" w:rsidR="00EC2BE6" w:rsidRPr="00B513B7" w:rsidRDefault="00EC2BE6" w:rsidP="00EC2BE6">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w:t>
            </w:r>
            <w:proofErr w:type="spellStart"/>
            <w:r w:rsidRPr="00B513B7">
              <w:rPr>
                <w:rFonts w:ascii="Times New Roman" w:hAnsi="Times New Roman" w:cs="Times New Roman"/>
                <w:i/>
                <w:sz w:val="24"/>
                <w:szCs w:val="24"/>
                <w:lang w:val="lt-LT"/>
              </w:rPr>
              <w:t>Print</w:t>
            </w:r>
            <w:proofErr w:type="spellEnd"/>
            <w:r w:rsidRPr="00B513B7">
              <w:rPr>
                <w:rFonts w:ascii="Times New Roman" w:hAnsi="Times New Roman" w:cs="Times New Roman"/>
                <w:i/>
                <w:sz w:val="24"/>
                <w:szCs w:val="24"/>
                <w:lang w:val="lt-LT"/>
              </w:rPr>
              <w:t xml:space="preserve"> </w:t>
            </w:r>
            <w:proofErr w:type="spellStart"/>
            <w:r w:rsidRPr="00B513B7">
              <w:rPr>
                <w:rFonts w:ascii="Times New Roman" w:hAnsi="Times New Roman" w:cs="Times New Roman"/>
                <w:i/>
                <w:sz w:val="24"/>
                <w:szCs w:val="24"/>
                <w:lang w:val="lt-LT"/>
              </w:rPr>
              <w:t>Screen</w:t>
            </w:r>
            <w:proofErr w:type="spellEnd"/>
            <w:r w:rsidRPr="00B513B7">
              <w:rPr>
                <w:rFonts w:ascii="Times New Roman" w:hAnsi="Times New Roman" w:cs="Times New Roman"/>
                <w:i/>
                <w:sz w:val="24"/>
                <w:szCs w:val="24"/>
                <w:lang w:val="lt-LT"/>
              </w:rPr>
              <w:t>“);</w:t>
            </w:r>
          </w:p>
          <w:p w14:paraId="5792977A" w14:textId="2FCB127D" w:rsidR="000D1119" w:rsidRPr="00982897" w:rsidRDefault="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B45081C" w14:textId="05B0B434" w:rsidR="00243D28" w:rsidRPr="00B513B7"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B513B7">
              <w:rPr>
                <w:rFonts w:ascii="Times New Roman" w:hAnsi="Times New Roman" w:cs="Times New Roman"/>
                <w:sz w:val="24"/>
                <w:szCs w:val="24"/>
                <w:lang w:val="lt-LT"/>
              </w:rPr>
              <w:t xml:space="preserve">. </w:t>
            </w:r>
            <w:r w:rsidR="00243D28" w:rsidRPr="00B513B7">
              <w:rPr>
                <w:rFonts w:ascii="Times New Roman" w:hAnsi="Times New Roman" w:cs="Times New Roman"/>
                <w:sz w:val="24"/>
                <w:szCs w:val="24"/>
                <w:u w:val="single"/>
                <w:lang w:val="lt-LT"/>
              </w:rPr>
              <w:t>Dokumentai, pagrindžiantys pareiškėjo tinkamumą</w:t>
            </w:r>
            <w:r w:rsidR="00243D28" w:rsidRPr="00B513B7">
              <w:rPr>
                <w:rFonts w:ascii="Times New Roman" w:hAnsi="Times New Roman" w:cs="Times New Roman"/>
                <w:sz w:val="24"/>
                <w:szCs w:val="24"/>
                <w:lang w:val="lt-LT"/>
              </w:rPr>
              <w:t>:</w:t>
            </w:r>
          </w:p>
          <w:p w14:paraId="4254DA63" w14:textId="3418CAE0"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B513B7">
              <w:rPr>
                <w:rFonts w:ascii="Times New Roman" w:hAnsi="Times New Roman" w:cs="Times New Roman"/>
                <w:sz w:val="24"/>
                <w:szCs w:val="24"/>
                <w:lang w:val="lt-LT"/>
              </w:rPr>
              <w:t xml:space="preserve">.1. </w:t>
            </w:r>
            <w:r w:rsidR="00243D28" w:rsidRPr="00243D28">
              <w:rPr>
                <w:rFonts w:ascii="Times New Roman" w:hAnsi="Times New Roman" w:cs="Times New Roman"/>
                <w:sz w:val="24"/>
                <w:szCs w:val="24"/>
                <w:lang w:val="lt-LT"/>
              </w:rPr>
              <w:t xml:space="preserve">Pareiškėjo rašytinis </w:t>
            </w:r>
            <w:r w:rsidR="00243D28" w:rsidRPr="00134C6E">
              <w:rPr>
                <w:rFonts w:ascii="Times New Roman" w:hAnsi="Times New Roman" w:cs="Times New Roman"/>
                <w:sz w:val="24"/>
                <w:szCs w:val="24"/>
                <w:lang w:val="lt-LT"/>
              </w:rPr>
              <w:t xml:space="preserve">prašymas </w:t>
            </w:r>
            <w:r w:rsidR="00243D28" w:rsidRPr="00134C6E">
              <w:rPr>
                <w:rFonts w:ascii="Times New Roman" w:hAnsi="Times New Roman" w:cs="Times New Roman"/>
                <w:color w:val="000000"/>
                <w:sz w:val="24"/>
                <w:szCs w:val="24"/>
                <w:lang w:val="lt-LT"/>
              </w:rPr>
              <w:t>nušalinti</w:t>
            </w:r>
            <w:r w:rsidR="00243D28"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243D28" w:rsidRPr="00243D28">
              <w:rPr>
                <w:rFonts w:ascii="Times New Roman" w:hAnsi="Times New Roman" w:cs="Times New Roman"/>
                <w:sz w:val="24"/>
                <w:szCs w:val="24"/>
                <w:lang w:val="lt-LT"/>
              </w:rPr>
              <w:t xml:space="preserve">Europos parlamento ir Tarybos </w:t>
            </w:r>
            <w:r w:rsidR="00243D28" w:rsidRPr="00243D28">
              <w:rPr>
                <w:rFonts w:ascii="Times New Roman" w:hAnsi="Times New Roman" w:cs="Times New Roman"/>
                <w:color w:val="000000"/>
                <w:sz w:val="24"/>
                <w:szCs w:val="24"/>
                <w:lang w:val="lt-LT"/>
              </w:rPr>
              <w:t>reglamento (ES) Nr. 966/2012 57 str.);</w:t>
            </w:r>
          </w:p>
          <w:p w14:paraId="4CF1C4E2" w14:textId="4698293E"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721ADD67" w14:textId="16914294"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00243D28"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00243D28" w:rsidRPr="00243D28">
              <w:rPr>
                <w:rFonts w:ascii="Times New Roman" w:hAnsi="Times New Roman" w:cs="Times New Roman"/>
                <w:i/>
                <w:sz w:val="24"/>
                <w:szCs w:val="24"/>
                <w:lang w:val="lt-LT"/>
              </w:rPr>
              <w:t xml:space="preserve"> </w:t>
            </w:r>
          </w:p>
          <w:p w14:paraId="0BACA751" w14:textId="5C557880"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799B7B4E" w14:textId="56EDC34B"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proofErr w:type="spellStart"/>
            <w:r w:rsidR="00243D28" w:rsidRPr="00243D28">
              <w:rPr>
                <w:rFonts w:ascii="Times New Roman" w:hAnsi="Times New Roman" w:cs="Times New Roman"/>
                <w:sz w:val="24"/>
                <w:szCs w:val="24"/>
              </w:rPr>
              <w:t>profesinė</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veikla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prekių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produktų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gamyba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apdorojimas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perdirbimas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tiekimas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rinkai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šia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veikla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užsiimama</w:t>
            </w:r>
            <w:proofErr w:type="spellEnd"/>
            <w:r w:rsidR="00243D28" w:rsidRPr="00243D28">
              <w:rPr>
                <w:rFonts w:ascii="Times New Roman" w:hAnsi="Times New Roman" w:cs="Times New Roman"/>
                <w:sz w:val="24"/>
                <w:szCs w:val="24"/>
              </w:rPr>
              <w:t xml:space="preserve"> ne </w:t>
            </w:r>
            <w:proofErr w:type="spellStart"/>
            <w:r w:rsidR="00243D28" w:rsidRPr="00243D28">
              <w:rPr>
                <w:rFonts w:ascii="Times New Roman" w:hAnsi="Times New Roman" w:cs="Times New Roman"/>
                <w:sz w:val="24"/>
                <w:szCs w:val="24"/>
              </w:rPr>
              <w:t>trumpiau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nei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pastaruosius</w:t>
            </w:r>
            <w:proofErr w:type="spellEnd"/>
            <w:r w:rsidR="00243D28" w:rsidRPr="00243D28">
              <w:rPr>
                <w:rFonts w:ascii="Times New Roman" w:hAnsi="Times New Roman" w:cs="Times New Roman"/>
                <w:sz w:val="24"/>
                <w:szCs w:val="24"/>
              </w:rPr>
              <w:t xml:space="preserve"> 3 (</w:t>
            </w:r>
            <w:proofErr w:type="spellStart"/>
            <w:r w:rsidR="00243D28" w:rsidRPr="00243D28">
              <w:rPr>
                <w:rFonts w:ascii="Times New Roman" w:hAnsi="Times New Roman" w:cs="Times New Roman"/>
                <w:sz w:val="24"/>
                <w:szCs w:val="24"/>
              </w:rPr>
              <w:t>trejus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metus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darbo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sutarties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dirba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pagal</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darbo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sutartį</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srityje</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atitinkančioje</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praktinio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informacinio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seminaro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temą</w:t>
            </w:r>
            <w:proofErr w:type="spellEnd"/>
            <w:r w:rsidR="00243D28" w:rsidRPr="00243D28">
              <w:rPr>
                <w:rFonts w:ascii="Times New Roman" w:hAnsi="Times New Roman" w:cs="Times New Roman"/>
                <w:sz w:val="24"/>
                <w:szCs w:val="24"/>
              </w:rPr>
              <w:t xml:space="preserve">, kopija; </w:t>
            </w:r>
            <w:proofErr w:type="spellStart"/>
            <w:r w:rsidR="00243D28" w:rsidRPr="00243D28">
              <w:rPr>
                <w:rFonts w:ascii="Times New Roman" w:hAnsi="Times New Roman" w:cs="Times New Roman"/>
                <w:sz w:val="24"/>
                <w:szCs w:val="24"/>
              </w:rPr>
              <w:t>asociacijos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atstovaujančios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srities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atitinkančios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praktinio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informacinio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seminaro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narystę</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veiklos </w:t>
            </w:r>
            <w:proofErr w:type="spellStart"/>
            <w:r w:rsidR="00243D28" w:rsidRPr="00243D28">
              <w:rPr>
                <w:rFonts w:ascii="Times New Roman" w:hAnsi="Times New Roman" w:cs="Times New Roman"/>
                <w:sz w:val="24"/>
                <w:szCs w:val="24"/>
              </w:rPr>
              <w:t>vykdymą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patvirtinantys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dokumentai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produktų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realizaciją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įrodantys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dokumentai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ūkininkas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veikia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pagal</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individualios</w:t>
            </w:r>
            <w:proofErr w:type="spellEnd"/>
            <w:r w:rsidR="00243D28" w:rsidRPr="00243D28">
              <w:rPr>
                <w:rFonts w:ascii="Times New Roman" w:hAnsi="Times New Roman" w:cs="Times New Roman"/>
                <w:sz w:val="24"/>
                <w:szCs w:val="24"/>
              </w:rPr>
              <w:t xml:space="preserve"> veiklos </w:t>
            </w:r>
            <w:proofErr w:type="spellStart"/>
            <w:r w:rsidR="00243D28" w:rsidRPr="00243D28">
              <w:rPr>
                <w:rFonts w:ascii="Times New Roman" w:hAnsi="Times New Roman" w:cs="Times New Roman"/>
                <w:sz w:val="24"/>
                <w:szCs w:val="24"/>
              </w:rPr>
              <w:t>pažymą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verslo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liudijimą</w:t>
            </w:r>
            <w:proofErr w:type="spellEnd"/>
            <w:r w:rsidR="00243D28" w:rsidRPr="00243D28">
              <w:rPr>
                <w:rFonts w:ascii="Times New Roman" w:hAnsi="Times New Roman" w:cs="Times New Roman"/>
                <w:sz w:val="24"/>
                <w:szCs w:val="24"/>
              </w:rPr>
              <w:t>);</w:t>
            </w:r>
          </w:p>
          <w:p w14:paraId="5CD657F8" w14:textId="5099E8BA"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25F9B005" w14:textId="075FD518"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.7 Juridinių asmenų registro išrašas iš VĮ „Registrų centras.</w:t>
            </w:r>
          </w:p>
          <w:p w14:paraId="537E0C15" w14:textId="5070ECB7" w:rsidR="00243D28" w:rsidRPr="00B513B7"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00243D28" w:rsidRPr="00B513B7">
              <w:rPr>
                <w:rFonts w:ascii="Times New Roman" w:hAnsi="Times New Roman" w:cs="Times New Roman"/>
                <w:sz w:val="24"/>
                <w:szCs w:val="24"/>
                <w:lang w:val="lt-LT"/>
              </w:rPr>
              <w:t xml:space="preserve">. </w:t>
            </w:r>
            <w:r w:rsidR="00243D28" w:rsidRPr="00B513B7">
              <w:rPr>
                <w:rFonts w:ascii="Times New Roman" w:hAnsi="Times New Roman" w:cs="Times New Roman"/>
                <w:sz w:val="24"/>
                <w:szCs w:val="24"/>
                <w:u w:val="single"/>
                <w:lang w:val="lt-LT"/>
              </w:rPr>
              <w:t>Kiti dokumentai</w:t>
            </w:r>
            <w:r w:rsidR="00243D28" w:rsidRPr="00B513B7">
              <w:rPr>
                <w:rFonts w:ascii="Times New Roman" w:hAnsi="Times New Roman" w:cs="Times New Roman"/>
                <w:sz w:val="24"/>
                <w:szCs w:val="24"/>
                <w:lang w:val="lt-LT"/>
              </w:rPr>
              <w:t>:</w:t>
            </w:r>
          </w:p>
          <w:p w14:paraId="2C9E68E3" w14:textId="0F3A5E80" w:rsidR="004A22D9" w:rsidRPr="00243D28" w:rsidRDefault="002C08FC" w:rsidP="00243D28">
            <w:pPr>
              <w:pStyle w:val="BodyText10"/>
              <w:ind w:firstLine="0"/>
              <w:rPr>
                <w:rFonts w:ascii="Times New Roman" w:hAnsi="Times New Roman" w:cs="Times New Roman"/>
                <w:b/>
                <w:color w:val="000000"/>
                <w:sz w:val="24"/>
                <w:szCs w:val="24"/>
              </w:rPr>
            </w:pPr>
            <w:r>
              <w:rPr>
                <w:rFonts w:ascii="Times New Roman" w:hAnsi="Times New Roman" w:cs="Times New Roman"/>
                <w:sz w:val="24"/>
                <w:szCs w:val="24"/>
              </w:rPr>
              <w:t>4</w:t>
            </w:r>
            <w:r w:rsidR="00243D28" w:rsidRPr="00243D28">
              <w:rPr>
                <w:rFonts w:ascii="Times New Roman" w:hAnsi="Times New Roman" w:cs="Times New Roman"/>
                <w:sz w:val="24"/>
                <w:szCs w:val="24"/>
              </w:rPr>
              <w:t xml:space="preserve">.1.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teikti</w:t>
            </w:r>
            <w:proofErr w:type="spellEnd"/>
            <w:r w:rsidR="00243D28" w:rsidRPr="00243D28">
              <w:rPr>
                <w:rFonts w:ascii="Times New Roman" w:hAnsi="Times New Roman" w:cs="Times New Roman"/>
                <w:sz w:val="24"/>
                <w:szCs w:val="24"/>
              </w:rPr>
              <w:t xml:space="preserve"> vietos </w:t>
            </w:r>
            <w:proofErr w:type="spellStart"/>
            <w:r w:rsidR="00243D28" w:rsidRPr="00243D28">
              <w:rPr>
                <w:rFonts w:ascii="Times New Roman" w:hAnsi="Times New Roman" w:cs="Times New Roman"/>
                <w:sz w:val="24"/>
                <w:szCs w:val="24"/>
              </w:rPr>
              <w:t>projekto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paraišką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taikoma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atveju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paraišką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teikia</w:t>
            </w:r>
            <w:proofErr w:type="spellEnd"/>
            <w:r w:rsidR="00243D28" w:rsidRPr="00243D28">
              <w:rPr>
                <w:rFonts w:ascii="Times New Roman" w:hAnsi="Times New Roman" w:cs="Times New Roman"/>
                <w:sz w:val="24"/>
                <w:szCs w:val="24"/>
              </w:rPr>
              <w:t xml:space="preserve"> ne </w:t>
            </w:r>
            <w:proofErr w:type="spellStart"/>
            <w:r w:rsidR="00243D28" w:rsidRPr="00243D28">
              <w:rPr>
                <w:rFonts w:ascii="Times New Roman" w:hAnsi="Times New Roman" w:cs="Times New Roman"/>
                <w:sz w:val="24"/>
                <w:szCs w:val="24"/>
              </w:rPr>
              <w:t>pareiškėjo</w:t>
            </w:r>
            <w:proofErr w:type="spellEnd"/>
            <w:r w:rsidR="00243D28" w:rsidRPr="00243D28">
              <w:rPr>
                <w:rFonts w:ascii="Times New Roman" w:hAnsi="Times New Roman" w:cs="Times New Roman"/>
                <w:sz w:val="24"/>
                <w:szCs w:val="24"/>
              </w:rPr>
              <w:t xml:space="preserve"> –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 </w:t>
            </w:r>
            <w:proofErr w:type="spellStart"/>
            <w:r w:rsidR="00243D28" w:rsidRPr="00243D28">
              <w:rPr>
                <w:rFonts w:ascii="Times New Roman" w:hAnsi="Times New Roman" w:cs="Times New Roman"/>
                <w:sz w:val="24"/>
                <w:szCs w:val="24"/>
              </w:rPr>
              <w:t>vadovas</w:t>
            </w:r>
            <w:proofErr w:type="spellEnd"/>
            <w:r w:rsidR="00243D28" w:rsidRPr="00243D28">
              <w:rPr>
                <w:rFonts w:ascii="Times New Roman" w:hAnsi="Times New Roman" w:cs="Times New Roman"/>
                <w:sz w:val="24"/>
                <w:szCs w:val="24"/>
              </w:rPr>
              <w:t xml:space="preserve"> (kai </w:t>
            </w:r>
            <w:proofErr w:type="spellStart"/>
            <w:r w:rsidR="00243D28" w:rsidRPr="00243D28">
              <w:rPr>
                <w:rFonts w:ascii="Times New Roman" w:hAnsi="Times New Roman" w:cs="Times New Roman"/>
                <w:sz w:val="24"/>
                <w:szCs w:val="24"/>
              </w:rPr>
              <w:t>pareiškėjas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bet </w:t>
            </w:r>
            <w:proofErr w:type="spellStart"/>
            <w:r w:rsidR="00243D28" w:rsidRPr="00243D28">
              <w:rPr>
                <w:rFonts w:ascii="Times New Roman" w:hAnsi="Times New Roman" w:cs="Times New Roman"/>
                <w:sz w:val="24"/>
                <w:szCs w:val="24"/>
              </w:rPr>
              <w:t>įgaliotas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Tokiu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atveju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turi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būti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pateiktas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tinkamas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laikomas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tinkamu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pasirašytas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vadovo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ant jo </w:t>
            </w:r>
            <w:proofErr w:type="spellStart"/>
            <w:r w:rsidR="00243D28" w:rsidRPr="00243D28">
              <w:rPr>
                <w:rFonts w:ascii="Times New Roman" w:hAnsi="Times New Roman" w:cs="Times New Roman"/>
                <w:sz w:val="24"/>
                <w:szCs w:val="24"/>
              </w:rPr>
              <w:t>uždėtas</w:t>
            </w:r>
            <w:proofErr w:type="spellEnd"/>
            <w:r w:rsidR="00243D28" w:rsidRPr="00243D28">
              <w:rPr>
                <w:rFonts w:ascii="Times New Roman" w:hAnsi="Times New Roman" w:cs="Times New Roman"/>
                <w:sz w:val="24"/>
                <w:szCs w:val="24"/>
              </w:rPr>
              <w:t xml:space="preserve"> to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antspaudas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antspaudą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privalo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turėti</w:t>
            </w:r>
            <w:proofErr w:type="spellEnd"/>
            <w:r w:rsidR="00243D28" w:rsidRPr="00243D28">
              <w:rPr>
                <w:rFonts w:ascii="Times New Roman" w:hAnsi="Times New Roman" w:cs="Times New Roman"/>
                <w:sz w:val="24"/>
                <w:szCs w:val="24"/>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0BED5A58"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18975CCC" w:rsidR="00AC7519" w:rsidRPr="00A120FC" w:rsidRDefault="00AC7519" w:rsidP="00736A88">
            <w:pPr>
              <w:jc w:val="both"/>
              <w:rPr>
                <w:i/>
                <w:sz w:val="22"/>
                <w:szCs w:val="22"/>
              </w:rPr>
            </w:pPr>
            <w:r w:rsidRPr="00894EB7">
              <w:rPr>
                <w:sz w:val="22"/>
                <w:szCs w:val="22"/>
              </w:rPr>
              <w:t xml:space="preserve"> priedas „</w:t>
            </w:r>
            <w:r w:rsidR="00D2154A" w:rsidRPr="00A120FC">
              <w:rPr>
                <w:sz w:val="22"/>
                <w:szCs w:val="22"/>
              </w:rPr>
              <w:t>V</w:t>
            </w:r>
            <w:r w:rsidRPr="00A120FC">
              <w:rPr>
                <w:sz w:val="22"/>
                <w:szCs w:val="22"/>
              </w:rPr>
              <w:t>ietos projekto paraiškos forma“</w:t>
            </w:r>
            <w:r w:rsidR="003F0D19">
              <w:rPr>
                <w:sz w:val="22"/>
                <w:szCs w:val="22"/>
              </w:rPr>
              <w:t>.</w:t>
            </w:r>
          </w:p>
          <w:p w14:paraId="1601802B" w14:textId="77777777" w:rsidR="003512F0" w:rsidRPr="00894EB7" w:rsidRDefault="003512F0" w:rsidP="003F0D19">
            <w:pPr>
              <w:jc w:val="both"/>
              <w:rPr>
                <w:sz w:val="22"/>
                <w:szCs w:val="22"/>
              </w:rPr>
            </w:pPr>
          </w:p>
        </w:tc>
      </w:tr>
    </w:tbl>
    <w:p w14:paraId="2EF0968F" w14:textId="222162D9"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FE3F" w14:textId="77777777" w:rsidR="00163FBE" w:rsidRDefault="00163FBE" w:rsidP="0056536E">
      <w:r>
        <w:separator/>
      </w:r>
    </w:p>
  </w:endnote>
  <w:endnote w:type="continuationSeparator" w:id="0">
    <w:p w14:paraId="53EA5769" w14:textId="77777777" w:rsidR="00163FBE" w:rsidRDefault="00163FB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AC7EA5" w:rsidRDefault="00AC7EA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C7EA5" w:rsidRDefault="00AC7EA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AC7EA5" w:rsidRDefault="00AC7EA5">
    <w:pPr>
      <w:pStyle w:val="Porat"/>
      <w:framePr w:wrap="around" w:vAnchor="text" w:hAnchor="margin" w:xAlign="right" w:y="1"/>
      <w:rPr>
        <w:rStyle w:val="Puslapionumeris"/>
      </w:rPr>
    </w:pPr>
  </w:p>
  <w:p w14:paraId="1E1A4612" w14:textId="0EF487E5" w:rsidR="00AC7EA5" w:rsidRDefault="00AC7EA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9307E84" w:rsidR="00AC7EA5" w:rsidRPr="00875792" w:rsidRDefault="00AC7EA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2DA92" w14:textId="77777777" w:rsidR="00163FBE" w:rsidRDefault="00163FBE" w:rsidP="0056536E">
      <w:r>
        <w:separator/>
      </w:r>
    </w:p>
  </w:footnote>
  <w:footnote w:type="continuationSeparator" w:id="0">
    <w:p w14:paraId="6E63B33F" w14:textId="77777777" w:rsidR="00163FBE" w:rsidRDefault="00163FB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AC7EA5" w:rsidRDefault="00AC7E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C7EA5" w:rsidRDefault="00AC7EA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AC7EA5" w:rsidRDefault="00AC7EA5">
    <w:pPr>
      <w:pStyle w:val="Antrats"/>
      <w:jc w:val="center"/>
    </w:pPr>
    <w:r>
      <w:fldChar w:fldCharType="begin"/>
    </w:r>
    <w:r>
      <w:instrText>PAGE   \* MERGEFORMAT</w:instrText>
    </w:r>
    <w:r>
      <w:fldChar w:fldCharType="separate"/>
    </w:r>
    <w:r w:rsidR="00974ACB" w:rsidRPr="00974ACB">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AC7EA5" w:rsidRDefault="00AC7EA5">
    <w:pPr>
      <w:pStyle w:val="Antrats"/>
      <w:jc w:val="center"/>
    </w:pPr>
  </w:p>
  <w:p w14:paraId="2D376810" w14:textId="77777777" w:rsidR="00AC7EA5" w:rsidRDefault="00AC7E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DC5"/>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067"/>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897"/>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984"/>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D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70b9107edc11e4bc68a1493830b8b9/gcNqPREAb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9495-E0A8-4692-A7C6-04EEF851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6121</Words>
  <Characters>34892</Characters>
  <Application>Microsoft Office Word</Application>
  <DocSecurity>0</DocSecurity>
  <Lines>290</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40932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4</cp:revision>
  <cp:lastPrinted>2020-03-30T14:28:00Z</cp:lastPrinted>
  <dcterms:created xsi:type="dcterms:W3CDTF">2020-03-30T14:29:00Z</dcterms:created>
  <dcterms:modified xsi:type="dcterms:W3CDTF">2020-03-30T14:31:00Z</dcterms:modified>
</cp:coreProperties>
</file>